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Program vzdel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vania</w:t>
      </w:r>
    </w:p>
    <w:p>
      <w:pPr>
        <w:pStyle w:val="Default"/>
        <w:jc w:val="center"/>
        <w:rPr>
          <w:rFonts w:ascii="Calibri" w:cs="Calibri" w:hAnsi="Calibri" w:eastAsia="Calibri"/>
          <w:sz w:val="36"/>
          <w:szCs w:val="36"/>
        </w:rPr>
      </w:pPr>
    </w:p>
    <w:p>
      <w:pPr>
        <w:pStyle w:val="Default"/>
        <w:jc w:val="center"/>
        <w:rPr>
          <w:rFonts w:ascii="Calibri" w:cs="Calibri" w:hAnsi="Calibri" w:eastAsia="Calibri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zov programu aktualiza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ho vzdel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vania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 xml:space="preserve"> : 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“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Spolo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ne k inkl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zii</w:t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”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23"/>
          <w:szCs w:val="23"/>
        </w:rPr>
      </w:pP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Aktualiza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vzdel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vanie vytvoren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v s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lade s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90d ods. 12 z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kona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pt-PT"/>
        </w:rPr>
        <w:t>. 138/2019 Z. z. o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pedagogick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ch zamestnancoch a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odborn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ch zamestnancoch a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zmene a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doplnen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niektor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ch z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konov, obsahov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zameranie: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 nov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kurikulum / inkluz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vne vzdel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3"/>
          <w:szCs w:val="23"/>
          <w:rtl w:val="0"/>
        </w:rPr>
        <w:t>vanie</w:t>
      </w:r>
    </w:p>
    <w:p>
      <w:pPr>
        <w:pStyle w:val="Default"/>
        <w:jc w:val="center"/>
        <w:rPr>
          <w:rFonts w:ascii="Calibri" w:cs="Calibri" w:hAnsi="Calibri" w:eastAsia="Calibri"/>
          <w:sz w:val="23"/>
          <w:szCs w:val="23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4678" w:firstLine="0"/>
        <w:jc w:val="center"/>
      </w:pPr>
      <w:r>
        <w:rPr>
          <w:sz w:val="26"/>
          <w:szCs w:val="26"/>
          <w:rtl w:val="0"/>
        </w:rPr>
        <w:t>Mgr. Bc. J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 Kotyra, PhD</w:t>
      </w:r>
      <w:r>
        <w:rPr>
          <w:rtl w:val="0"/>
        </w:rPr>
        <w:t xml:space="preserve">.  </w:t>
      </w:r>
    </w:p>
    <w:p>
      <w:pPr>
        <w:pStyle w:val="Default"/>
        <w:tabs>
          <w:tab w:val="left" w:pos="4536"/>
        </w:tabs>
        <w:ind w:left="4678" w:firstLine="0"/>
        <w:jc w:val="center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tatut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rny z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stupca poskytovate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</w:t>
      </w:r>
    </w:p>
    <w:p>
      <w:pPr>
        <w:pStyle w:val="Normal.0"/>
      </w:pPr>
      <w:r>
        <w:br w:type="page"/>
      </w:r>
    </w:p>
    <w:tbl>
      <w:tblPr>
        <w:tblW w:w="89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0"/>
        <w:gridCol w:w="1800"/>
        <w:gridCol w:w="3040"/>
        <w:gridCol w:w="1000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zov a s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dlo poskytovate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Z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kladn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 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kola s materskou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kolou kardin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la A. Rudnaya, Pova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ž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any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Identifika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čí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slo poskytovate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1000 18 465</w:t>
            </w:r>
          </w:p>
        </w:tc>
      </w:tr>
      <w:tr>
        <w:tblPrEx>
          <w:shd w:val="clear" w:color="auto" w:fill="cdd4e9"/>
        </w:tblPrEx>
        <w:trPr>
          <w:trHeight w:val="1415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zov programu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 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Aktualiza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č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 xml:space="preserve">é 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vzdel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vanie 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 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oblasti nov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ho kurikula a inkluz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vneho vzdel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á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</w:rPr>
              <w:t>vania.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Anot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programu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bude zameran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skanie teoretick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vedomost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oblasti kurikula a inkluzivn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vzdel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vania. Cie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om bude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praktick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zru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nosti pri 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 so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iakmi so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VVP vo vzdel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inkluz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vnych triedach. Objasn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 fungovanie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kolsk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podporn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 na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Š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Pova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any, jeho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lohy  a kompetencie. V 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mci IVP - sa zameriame na jeho zostavenie  a to hlavne pri diagn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zach, ako 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ú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poruchy 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a spr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vania. 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Odborn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garant programu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051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Mgr. Bc. 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Kotyra, PhD. - riadite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koly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Druh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v profesijnom rozvoji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Aktualiza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pod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§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90d ods. 12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kona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138/2019 Z. z. o pedagogick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zamestnancoch a odborn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zamestnancov a o zmene a doplnen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niektor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konov, realizovan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mci individu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lneho profesijn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rozvoja pedagogick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zamestnancov a odborn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zamestnancov podporen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 Pl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 obnovy a odolnosti Slovenskej republiky (K7, R2)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Rozsah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v hodin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 hod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dve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vacie skupiny</w:t>
            </w:r>
          </w:p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Forma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Prezen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3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Ciele a obsah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Hlavn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ska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ť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teoretick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 praktick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senosti v oblasti kurikula a inkluzivn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ho vzdel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vania.</w:t>
            </w:r>
          </w:p>
        </w:tc>
      </w:tr>
      <w:tr>
        <w:tblPrEx>
          <w:shd w:val="clear" w:color="auto" w:fill="cdd4e9"/>
        </w:tblPrEx>
        <w:trPr>
          <w:trHeight w:val="54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iastkov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ciele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Orientova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 v 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kladnej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lnopedagogickej terminol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gii a jednotliv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 postihnutiam.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Vedie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participova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tvorbe vlastn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VP a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inovat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formy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ovania s 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razom na akt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enie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iakov v zmysle cie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 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kurikula.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Pribl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ziu a prakticky pripravi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ť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kolu na 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(inkluz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vna trieda,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kola).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vedomosti o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kolskom podpornom 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zru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pri zostaven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IVP a aplikova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v praxi.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praktick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teoretick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vedomosti v inovat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vnych form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a met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dach, postupoch v 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vnom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pecifick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ciele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Orientova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 v 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vach os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 so ZP a dohovore OSN. 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3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Tematick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celky obsahu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(ciele, obsah)</w:t>
            </w:r>
          </w:p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Tematick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celok 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Rozsah (h)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klady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lnej pedagogiky, lie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ebnej pedagogiky , soci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lnej pedagogiky , psychol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gie a sociol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gie - cie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Orientova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 v 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kladnej terminol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gii a jednotliv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 postihnutiam.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Obsah: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klady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lnej pedagogiky. Dejiny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lnej pedagogiky. 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chovn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rehabilit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a 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stava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  a zariaden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Nov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kurikulum - cie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Vedie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participova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tvorbe vlastn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VP a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inovat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formy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ovania s 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razom na akt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enie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iakov v zmysle cie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 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kurikula.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Obsah: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Tvorba vlastn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VP. Hodnotenie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vac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sledkov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iakov - kompetencie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iakov.Inovat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formy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ovania v zmysle cie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 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kurikula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33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Rozvoj inkluz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vnej kult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ry - cie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Pribl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ziu a prakticky pripravi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ť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kolu na 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(inkluz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vna trieda,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kola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Dohovor OSN o 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vach os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 so ZP.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Obsah: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- 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zia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- Inkl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zia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kole - syst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 podpory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kole -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Ů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vodn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teambuilding - kompetencie PZ/OZ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PT a mo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nosti spolupr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PT.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pecifick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ca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PT  -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lenovia, asistenti, prevencia. Komunik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potrieb 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 s veden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koly a s CPaP. 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Individu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vaci program - cie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-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zru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pri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zostaven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IVP a aplikova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v praxi.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Obsah: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Obozn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menie sa s pojmami. Legislat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va. Odpor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ania a ich integr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cia.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skalia IVP (poru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ovanie). Ako nazera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integrovan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deti a ich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pecifick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ť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kosti.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Inovat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formy, met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dy a postupy v inkluz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vnom vzdel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 cie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praktick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teoretick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vedomosti v inovat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vnych form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a met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dach, postupoch v 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vnom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Obsah: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Vytv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ranie spolo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enstva triedy. Aktivity poporuj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 soci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lnu inkl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ziu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iakov . Sp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soby zis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ť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ovania kvality socialnej 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my. Personaliz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cia 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by prostredn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ctvom vyu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ovac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met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profesijn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kompetencie absolventa programu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Kompetencie: 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ska kompetencie zameran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poznanie die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ť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ť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a/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iaka so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VVP popr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pade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vanom v procese inkl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zie, pozn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svojich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iakov pomocou vhodne vybran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 met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 a 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strojov, akt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vne particupuje na tvorbe IVP, nadob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 vedomosti a praktick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zru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nosti v inkluz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vnom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orientuje sa v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lnopedagogickej terminol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giii a particupuje na tvorbe 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 kurikula.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31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Opatrenia na zabezpe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enie kvality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iadavky na pedagogick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zamestnanca a odborn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zamestnanca pri zaraden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 dan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aktualiza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sa osobitn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iadavky na pedagogick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 zamestnanca neur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vzh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adom na cie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ľ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program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ú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povinn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absolvova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etci pedagogick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zamestnanci Z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M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kard. A. Rudnaya, Pova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any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Person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 zabezpe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enie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a po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iadavky poskytovate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na odbornos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person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lneho zabezpe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zabezpe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uje riadite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koly Mgr. Bc. 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Kotyra, PhD. v spolupr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 s lektorkou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 - Mgr. Lucia Belejov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kolsk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peci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lny pedag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 s 1. atest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ciou. </w:t>
            </w:r>
          </w:p>
        </w:tc>
      </w:tr>
      <w:tr>
        <w:tblPrEx>
          <w:shd w:val="clear" w:color="auto" w:fill="cdd4e9"/>
        </w:tblPrEx>
        <w:trPr>
          <w:trHeight w:val="4102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Materi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lne, technick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informa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enie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č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dataprojektor pre lektora. 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sa bude realizova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 priestoroch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koly(nov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klubov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ň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a). Po person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lnej , materi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lnej  a technickej str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nke je program schv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garantom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tudijn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materi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ly bud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ú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poskytnut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lektorkou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v online podobe. Podmienkou ukon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 je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prezen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nej forme.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31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Podmienky ukon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vzdel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 </w:t>
            </w:r>
          </w:p>
        </w:tc>
        <w:tc>
          <w:tcPr>
            <w:tcW w:type="dxa" w:w="4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Aktualiza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vanie bude prebieha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pracovnej doby zamestnancov. Po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hod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prezen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 - 20 hod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Po skon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vania im bude poskytnut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hodnotiaci dotazn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k. Podmienkou ukon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enia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vania je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ť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vzdel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 prezen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nej forme.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Autor programu 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Mgr. Bc. 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Kotyra, PhD. - riadite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koly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Schv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lil 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Mgr. Bc. J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Kotyra, PhD. - riadite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 š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koly</w:t>
            </w:r>
          </w:p>
        </w:tc>
      </w:tr>
      <w:tr>
        <w:tblPrEx>
          <w:shd w:val="clear" w:color="auto" w:fill="cdd4e9"/>
        </w:tblPrEx>
        <w:trPr>
          <w:trHeight w:val="1280" w:hRule="atLeast"/>
        </w:trPr>
        <w:tc>
          <w:tcPr>
            <w:tcW w:type="dxa" w:w="3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Odtla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ok pe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iatky poskytovate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 a podpis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tatut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rneho z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stupcu poskytovate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ľ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58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