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01F9" w14:textId="3962FD3E" w:rsidR="000E6061" w:rsidRPr="000E6061" w:rsidRDefault="00397EBF" w:rsidP="000E6061">
      <w:pPr>
        <w:shd w:val="clear" w:color="auto" w:fill="FFFFFF"/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 xml:space="preserve"> </w:t>
      </w:r>
      <w:r w:rsidR="000E6061"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Náplň práce ŠDK:</w:t>
      </w:r>
    </w:p>
    <w:p w14:paraId="64664F19" w14:textId="77777777" w:rsidR="000E6061" w:rsidRPr="000E6061" w:rsidRDefault="000E6061" w:rsidP="000E6061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Mgr. Juraj Lüttmerding</w:t>
      </w:r>
    </w:p>
    <w:p w14:paraId="43F56147" w14:textId="77777777" w:rsidR="000E6061" w:rsidRPr="000E6061" w:rsidRDefault="00ED4A2A" w:rsidP="000E606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sk-SK"/>
        </w:rPr>
        <w:t>e-mail: jurajluttmerding@zstuba.sk</w:t>
      </w:r>
    </w:p>
    <w:p w14:paraId="37A1B7EF" w14:textId="77777777" w:rsidR="000E6061" w:rsidRPr="000E6061" w:rsidRDefault="000E6061" w:rsidP="000E606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Úlohou školského digitálneho koordinátora je koordinovať informatizáciu a vzdelávanie prostredníctvom digitálnych technológií s cieľom podporiť transformáciu vzdelávania a školy pre 21. storočie, resp. digitálnu budúcnosť.</w:t>
      </w: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br/>
      </w: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br/>
        <w:t>Náplňou práce školského digitálneho koordinátora </w:t>
      </w:r>
      <w:r w:rsidRPr="000E6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sk-SK"/>
        </w:rPr>
        <w:t>nie je</w:t>
      </w: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 to isté ako to, čo tvorí náplň správcu siete IKT.</w:t>
      </w:r>
    </w:p>
    <w:p w14:paraId="521A2F2E" w14:textId="77777777" w:rsidR="000E6061" w:rsidRPr="000E6061" w:rsidRDefault="000E6061" w:rsidP="000E606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Z hľadiska potrieb digitálnej transformácie vzdelávania má digitálny koordinátor pôsobiť v troch základných oblastiach:</w:t>
      </w:r>
    </w:p>
    <w:p w14:paraId="5190CC01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vízia školy</w:t>
      </w:r>
    </w:p>
    <w:p w14:paraId="3AEF2977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škola ako komunita aktérov</w:t>
      </w:r>
    </w:p>
    <w:p w14:paraId="041691AD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škola ako vzdelávacie prostredie</w:t>
      </w:r>
    </w:p>
    <w:p w14:paraId="70DF4C59" w14:textId="77777777" w:rsidR="000E6061" w:rsidRPr="000E6061" w:rsidRDefault="000E6061" w:rsidP="000E6061">
      <w:pPr>
        <w:shd w:val="clear" w:color="auto" w:fill="FFFFFF"/>
        <w:spacing w:after="24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</w:p>
    <w:p w14:paraId="4180DC81" w14:textId="77777777" w:rsidR="000E6061" w:rsidRPr="000E6061" w:rsidRDefault="000E6061" w:rsidP="000E606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 xml:space="preserve">V zmysle novely zákona č. 138/2019 </w:t>
      </w:r>
      <w:proofErr w:type="spellStart"/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Z.z</w:t>
      </w:r>
      <w:proofErr w:type="spellEnd"/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. má školský digitálny koordinátor zabezpečovať:</w:t>
      </w:r>
    </w:p>
    <w:p w14:paraId="0798298B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poradenstvo a odbornú pomoc v oblasti zavádzania nových digitálnych metód do vzdelávania,</w:t>
      </w:r>
    </w:p>
    <w:p w14:paraId="737E6374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spätnú väzbu pedagogickým zamestnancom školy v uplatňovaní a využívaní digitálnych metód, foriem a didaktických prostriedkov vo výchove a vzdelávaní,</w:t>
      </w:r>
    </w:p>
    <w:p w14:paraId="52BA4E8D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vzdelávanie zamestnancov v oblasti využívania digitálneho obsahu alebo foriem práce s digitálnym obsahom,</w:t>
      </w:r>
    </w:p>
    <w:p w14:paraId="50646956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aktuálny digitálny materiál ku vzdelávacím štandardom vyučovacích predmetov alebo vzdelávacích oblastí,</w:t>
      </w:r>
    </w:p>
    <w:p w14:paraId="3729FA95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pravidelnú informovanosť o aktuálnych možnostiach využívania digitálnych technológií vo výchove a vzdelávaní a možnostiach zabezpečenia kybernetickej bezpečnosti,</w:t>
      </w:r>
    </w:p>
    <w:p w14:paraId="607F0702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poradenstvo v rámci digitálnych technológií,</w:t>
      </w:r>
    </w:p>
    <w:p w14:paraId="043CD29D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administráciu online testovaní,</w:t>
      </w:r>
    </w:p>
    <w:p w14:paraId="2C688051" w14:textId="77777777" w:rsidR="000E6061" w:rsidRPr="000E6061" w:rsidRDefault="000E6061" w:rsidP="000E6061">
      <w:pPr>
        <w:numPr>
          <w:ilvl w:val="1"/>
          <w:numId w:val="1"/>
        </w:numPr>
        <w:shd w:val="clear" w:color="auto" w:fill="FFFFFF"/>
        <w:spacing w:after="100" w:line="240" w:lineRule="auto"/>
        <w:ind w:left="0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0E6061">
        <w:rPr>
          <w:rFonts w:ascii="Times New Roman" w:eastAsia="Times New Roman" w:hAnsi="Times New Roman" w:cs="Times New Roman"/>
          <w:color w:val="111111"/>
          <w:sz w:val="28"/>
          <w:szCs w:val="28"/>
          <w:lang w:eastAsia="sk-SK"/>
        </w:rPr>
        <w:t>dostupnosť externých vzdelávacích zdrojov</w:t>
      </w:r>
      <w:r w:rsidRPr="000E6061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.</w:t>
      </w:r>
    </w:p>
    <w:p w14:paraId="400F6E81" w14:textId="77777777" w:rsidR="000E6061" w:rsidRDefault="000E6061" w:rsidP="000E6061">
      <w:pPr>
        <w:shd w:val="clear" w:color="auto" w:fill="FFFFFF"/>
        <w:spacing w:after="100" w:line="240" w:lineRule="auto"/>
        <w:ind w:left="720"/>
        <w:jc w:val="both"/>
        <w:textAlignment w:val="top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</w:p>
    <w:p w14:paraId="2B0F24DB" w14:textId="77777777" w:rsidR="000E6061" w:rsidRDefault="000E6061" w:rsidP="000E6061">
      <w:pPr>
        <w:shd w:val="clear" w:color="auto" w:fill="FFFFFF"/>
        <w:spacing w:after="100" w:line="240" w:lineRule="auto"/>
        <w:ind w:left="720"/>
        <w:jc w:val="both"/>
        <w:textAlignment w:val="top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</w:p>
    <w:p w14:paraId="7F059ECD" w14:textId="77777777" w:rsidR="000E6061" w:rsidRPr="000E6061" w:rsidRDefault="000E6061" w:rsidP="000E6061">
      <w:pPr>
        <w:shd w:val="clear" w:color="auto" w:fill="FFFFFF"/>
        <w:spacing w:after="100" w:line="240" w:lineRule="auto"/>
        <w:ind w:left="72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C6F2A1C" wp14:editId="2FAF6EC2">
            <wp:extent cx="3267075" cy="461863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x33fea0a803974d04_eduresized_2336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404" cy="46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0"/>
          <w:szCs w:val="20"/>
          <w:lang w:eastAsia="sk-SK"/>
        </w:rPr>
        <w:drawing>
          <wp:inline distT="0" distB="0" distL="0" distR="0" wp14:anchorId="7335B254" wp14:editId="55EA947A">
            <wp:extent cx="2724150" cy="385020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fx0e7dda5059759873_eduresized_23325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78" cy="38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15FC" w14:textId="77777777" w:rsidR="002136CF" w:rsidRDefault="002136CF"/>
    <w:p w14:paraId="391A3399" w14:textId="10337C76" w:rsidR="000E6061" w:rsidRDefault="00186441">
      <w:r>
        <w:rPr>
          <w:noProof/>
        </w:rPr>
        <w:lastRenderedPageBreak/>
        <w:drawing>
          <wp:inline distT="0" distB="0" distL="0" distR="0" wp14:anchorId="223A6B7F" wp14:editId="31AD06CC">
            <wp:extent cx="4094193" cy="423545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9" cy="423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535B6"/>
    <w:multiLevelType w:val="multilevel"/>
    <w:tmpl w:val="724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812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1"/>
    <w:rsid w:val="000E6061"/>
    <w:rsid w:val="00186441"/>
    <w:rsid w:val="002136CF"/>
    <w:rsid w:val="00397EBF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732"/>
  <w15:chartTrackingRefBased/>
  <w15:docId w15:val="{EAA7E8DC-8E8B-4595-A98B-5B921E6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E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E60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JURAJLUTTMERDING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JURAJLUTTMERDING</dc:creator>
  <cp:keywords/>
  <dc:description/>
  <cp:lastModifiedBy>Juraj Lüttmerding</cp:lastModifiedBy>
  <cp:revision>2</cp:revision>
  <cp:lastPrinted>2023-01-30T08:50:00Z</cp:lastPrinted>
  <dcterms:created xsi:type="dcterms:W3CDTF">2023-01-30T11:26:00Z</dcterms:created>
  <dcterms:modified xsi:type="dcterms:W3CDTF">2023-01-30T11:26:00Z</dcterms:modified>
</cp:coreProperties>
</file>