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34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REGULAMIN III EDYCJI OGÓLNOPOLSKIEJ AKCJI CZYTELNICZEJ</w:t>
      </w:r>
    </w:p>
    <w:p w:rsidR="00000000" w:rsidDel="00000000" w:rsidP="00000000" w:rsidRDefault="00000000" w:rsidRPr="00000000" w14:paraId="00000002">
      <w:pPr>
        <w:tabs>
          <w:tab w:val="left" w:leader="none" w:pos="1134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„CZYTAMY Z SERCEM”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Ogólnopolska Akcja Czytelnicza „Czytamy z Sercem” to bezpłatna inicjatywa czytelnicza i edukacyjna organizowana w ramach obchodów dwóch świąt odbywających się 29 września – Ogólnopolskiego Dnia Głośnego Czytania oraz Światowego Dnia Serca.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Organizatorami akcji są: Małgorzata Ficoń (bibliotekarka, autorka projektu „Czytamy z Sercem” </w:t>
        <w:br w:type="textWrapping"/>
        <w:t xml:space="preserve">i strony „Między Regałami”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https://www.facebook.com/MiedzyRegalami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), Pedagogiczna Biblioteka Wojewódzka im. Józefa Lompy w Katowicach Filia w Bytomiu oraz II Liceum Ogólnokształcące im. S. Staszica w Tarnowskich Górach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akcji mogą wziąć udział: przedszkola, szkoły podstawowe, szkoły ponadpodstawowe, biblioteki wszystkich typów oraz inne instytucje (np. poradnie psychologiczno-pedagogiczne, placówki medyczne, domy dziecka, domy kultury), które pragną przeprowadzić zaproponowane przez organizatorów działania czytelnicze i edukacyjne związane z sercem. </w:t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Główne cele akcji to: promocja literatury i czytelnictwa, poszerzanie wiedzy uczestników na temat serca – budowy tego organu, jego funkcjonowania, chorób i symbolik, rozwijanie w uczestnikach akcji wrażliwości na cierpienie i potrzeby osób chorych, propagowanie zdrowego stylu życia jako jednej z form przeciwdziałania chorobom układu sercowo-naczyniowego.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PROPONOWANE DZIAŁANIA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Zgłoszone do udziału w III edycji akcji „Czytamy z Sercem” instytucje zgłaszają (poprzez wysłanie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formularza online dostępnego pod adresem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https://forms.gle/Qea5czDo5pevW5Hq7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przygotowują i wykonują we własnym zakresie dla określonego przez siebie grona odbiorców co najmniej dwa spośród poniższych działań: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 CZYTANIE TEKSTÓW O SERCU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 odczytanie w większym gronie (np. podczas szkolnej uroczystości, spotkania w bibliotece, zajęć świetlicowych) udostępnionych przez nas lub odszukanych samodzielnie fragmentów utworów dotyczących serca.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CZYTELNICZE LUB CZYTELNICZO-PLASTYCZNE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  <w:rtl w:val="0"/>
        </w:rPr>
        <w:t xml:space="preserve">Zorganizowanie (z użyciem naszych materiałów lub własnych) zajęć czytelniczych lub czytelniczo-plastycznych dotyczących serca.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LUB SCENKI TEMATYCZNE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(np. na podstawie przesłanych przez nas scenariuszy) dla wybranego przez siebie audytorium przedstawienia teatralnego lub scenki/scenek związanej/związanych z sercem.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„SPACER SERC”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4"/>
          <w:szCs w:val="24"/>
          <w:u w:val="none"/>
          <w:shd w:fill="auto" w:val="clear"/>
          <w:vertAlign w:val="baseline"/>
          <w:rtl w:val="0"/>
        </w:rPr>
        <w:t xml:space="preserve">Zorganizowanie spaceru, podczas którego jego uczestnicy (np. ubrani na czerwono wraz</w:t>
        <w:br w:type="textWrapping"/>
        <w:t xml:space="preserve"> z transparentami promującymi czytelnictwo i/lub wiedzę o sercu) przechodzą ulicami swojej miejscowości,  wręczając przechodniom przygotowane przez organizatorów akcji lub przez siebie materiały edukacyjne (np. serduszka z cytatami/wierszami o sercu, ulotki z informacjami dotyczącymi pierwszej pomocy przedmedycznej, zakładki tematyczne).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„BIEG SERC”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Zorganizowanie „Biegu Serc”, który może mieć dowolną formę np. zawodów sportowych, przebieżki, podczas której napotkanym przechodniom wręcza się ulotki, zakładki lub inne materiały edukacyjne. Możliwe jest także przygotowanie podchodów i bieganie trasami oznaczonymi przez znaki w kształcie serduszka, zatrzymywanie się w wybranych punktach, aby wykonać określone zadania lub czytać pozostawione w danym miejscu fragmenty utworów literackich.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SPOTKANIE Z PROF. MICHAŁEM ZEMBALĄ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29.09.2023 r. w godz. od 9.00 do 10.00 (o ewentualnej zmianie godzin będziemy informowali) uczniów szkół ponadpodstawowych lub/i osób dorosłych w spotkaniu </w:t>
        <w:br w:type="textWrapping"/>
        <w:t xml:space="preserve">z kardiochirurgiem Prof. Michałem Zembalą, które odbędzie się stacjonarnie w Tarnogórskim Centrum Kultury oraz zostanie streamingowo udostępniane dla wszystkich zainteresowanych. Link do spotkania zostanie opublikowany wraz z plakatem w połowie września.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SPOTKANIE Z  WOJCIECHEM WIDŁAKIEM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29.09.2023 r. w godzinach od 12.00 do 12.40 uczniów klas 4-5 szkoły podstawowej </w:t>
        <w:br w:type="textWrapping"/>
        <w:t xml:space="preserve">w spotkaniu online (połączenie poprzez Google Meet) z pisarzem Wojciechem Widłakiem wokół jego książki „Dwa serca anioła”. Wydarzenie stacjonarnie odbędzie się w Bibliotece Publicznej </w:t>
        <w:br w:type="textWrapping"/>
        <w:t xml:space="preserve">w Dzielnicy Targówek m.st. Warszawy. Liczba miejsc na spotkanie online ograniczona – rozdysponujemy 100 wejść/linków, decyduje kolejność zgłoszeń.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SPOTKANIE Z PAWŁEM BERĘSEWICZEM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2.10.2023 r. w godzinach od 9.00 do 9.40 uczniów klas 3-4 szkoły podstawowej </w:t>
        <w:br w:type="textWrapping"/>
        <w:t xml:space="preserve">w spotkaniu online (połączenie poprzez MS Teamas) z pisarzem Pawłem Beręsewiczem wokół jego książki „Jak zakochałem Kaśkę Kwiatek”. Wydarzenie odbędzie się wyłącznie online </w:t>
        <w:br w:type="textWrapping"/>
        <w:t xml:space="preserve">i zostanie zorganizowane przez Pedagogiczną Bibliotekę Wojewódzką w Katowicach Filię </w:t>
        <w:br w:type="textWrapping"/>
        <w:t xml:space="preserve">w Bytomiu. Liczba miejsc ograniczona – rozdysponujemy 110 wejść/linków, decyduje kolejność zgłoszeń.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SPOTKANIE Z ADRIANĄ SZKLARZ </w:t>
      </w:r>
    </w:p>
    <w:p w:rsidR="00000000" w:rsidDel="00000000" w:rsidP="00000000" w:rsidRDefault="00000000" w:rsidRPr="00000000" w14:paraId="00000024">
      <w:pPr>
        <w:spacing w:after="0" w:line="360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Obejrzenie przez uczniów szkół ponadpodstawowych lub osoby dorosłe 4.10.2023 r. lub w innym dogodnym terminie nagrania ze spotkania z Adrianną Szklarz – autorką książki „Kobieta </w:t>
        <w:br w:type="textWrapping"/>
        <w:t xml:space="preserve">z męskim sercem”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specjalistką d/s rozwoju personalnego, która w 2009 r. przeszła przeszczep serca.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 SPOTKANIE Z ROKSANĄ JĘDRZEJEWSKĄ-WRÓBEL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Udział 3 października 2023 r. w godzinach od 9.00 do 10.00 w spotkaniu z pisarką Roksaną  Jędrzejewską-Wróbel wokół jej książki „Pracownia Aurory” zorganizowanym przez Bibliotekę Kolonia Wojewódzkiej i Miejskiej Biblioteki Publicznej im. J. Conrada w Gdańsku. Informacje </w:t>
        <w:br w:type="textWrapping"/>
        <w:t xml:space="preserve">o zorganizowaniu ewentualnego spotkania online pojawią się we wrześniu.  Wydarzenie to 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jest, póki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 co ujmowane w formularzach zgłoszeniowych.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UDZIAŁ W KONKURSIE NA MODEL SERCA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Poinformowanie uczniów o możliwości wzięcia udział w zorganizowanym przez II Liceum Ogólnokształcące im. S. Staszica w Tarnowskich Górach i Wydawnictwo Dwukropek ogólnopolskim konkursie na model przestrzenny ludzkiego oraz przesłanie zgłoszonych prac na adres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4"/>
            <w:szCs w:val="24"/>
            <w:u w:val="single"/>
            <w:shd w:fill="fcfcfc" w:val="clear"/>
            <w:vertAlign w:val="baseline"/>
            <w:rtl w:val="0"/>
          </w:rPr>
          <w:t xml:space="preserve">biblioteka.lostaszic@gmail.com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cfcfc" w:val="clear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vertAlign w:val="baseline"/>
            <w:rtl w:val="0"/>
          </w:rPr>
          <w:t xml:space="preserve">Regulamin konkursu: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360" w:lineRule="auto"/>
        <w:ind w:left="5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https://drive.google.com/file/d/1lTWETHVTUo-wqMxr4sjotsGqdnhLom73/view?usp=drive_link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UDZIAŁ W KONKURSIE FOTOGRAFICZNYM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Poinformowanie uczniów o możliwości wzięcia udział w zorganizowanym Bibliotekę Publiczną w Wólce Małopolskiej ogólnopolskim konkursie fotograficznym „Czytamy z Sercem” oraz przesłanie zgłoszonych prac na adres mailowy organizatora.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fcfcfc" w:val="clear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vertAlign w:val="baseline"/>
            <w:rtl w:val="0"/>
          </w:rPr>
          <w:t xml:space="preserve">Regulamin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konkursu: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https://drive.google.com/file/d/1Qsf8H29n7Dh6bU-WJD82026Bx0NMXxVA/view?usp=drive_link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WYSTAWA TEMATYCZNA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wystawy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literatury dotyczącej serca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udostępnienie stworzonej przez nas bibliografii takich pozycji (uwzględniającej m.in. książki dla dzieci oraz dedykowane rodzicom </w:t>
        <w:br w:type="textWrapping"/>
        <w:t xml:space="preserve">i nauczycielom dzieci chorujących na serce).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AKCJA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RYTATYWNA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dowolnej akcji charytatywnej na rzecz osoby chorującej na serce, grupy takich osób lub wybranej fundacji działającej na rzecz chorych na serce  (np. Fundacji Serce Dziecka,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biuro@sercedziecka.org.pl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). Zbiórka funduszy może odbywać jako kwesta lub np. w ramach kiermaszu książek, wypieków, wyprzedaży garażowej, stanowić wpisowe przy organizacji „Biegu Serc” itp.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INICJATYWA WŁASNA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Zorganizowanie we własnym zakresie dowolnego autorskiego działania, które będzie związane </w:t>
        <w:br w:type="textWrapping"/>
        <w:t xml:space="preserve">z literaturą dotyczącą serca, np. konkursu, happeningu, spotkania autorskiego. 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ZASADY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Warunkiem przystąpienia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5"/>
          <w:szCs w:val="25"/>
          <w:u w:val="none"/>
          <w:shd w:fill="auto" w:val="clear"/>
          <w:vertAlign w:val="baseline"/>
          <w:rtl w:val="0"/>
        </w:rPr>
        <w:t xml:space="preserve">wydarzenia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jest wypełnienie i wysłanie od 30 sierpnia </w:t>
        <w:br w:type="textWrapping"/>
        <w:t xml:space="preserve">do 29 września 2023 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formularza zgłoszeniowego online (dostępnego pod adresem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https://forms.gle/Qea5czDo5pevW5Hq7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oraz zorganizowanie w dniach 29.09 – 5.10.2023 r. na terenie swojej placówki przynajmniej dwóch spośród wymienionych pkt. IV inicjatyw. Organizatorzy zachęcają jednocześnie do dołączenia do wydarzenia utworzonego na Facebooku (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https://tiny.pl/c94f1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 otrzymaniu formularza zapisu organizatorzy prześlą zgłaszającemu się materiały (w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formie elektronicznej)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które może on wykorzystywać w ramach akcji (w zależności od grupy odbiorców m.in. utwory literackie lub ich fragmenty, pomoce edukacyjne, scenariusze, plakaty, ulotki).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Zgłoszone instytucje przeprowadzają akcję we własnym zakresie w terminie od 29.09 do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5.10 2023 r. i same zdecydują o formie i szczegółach przebiegu akcji w swojej placówce.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Organizatorzy zachęcają wszystkich biorących udział w wydarzeniu do tworzenia filmików i/lub fotorelacji z przeprowadzonych inicjatyw oraz do ich publikacji w Internecie, np. na facebookowym koncie „Czytamy z Sercem”. Wszelkie zgody należy jednak tworzyć, gromadzić oraz przechowywać we własnym zakresie, a organizatorzy nie ponoszą żadnej odpowiedzialności za tego typu działania.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W październiku organizatorzy prześlą drogą elektroniczną każdej zgłoszonej do udziału w wydarzeniu placówce podziękowanie za dołączenie do Ogólnopolskiej Akcji Czytelniczej „Czytamy z Sercem”.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Osobne podziękowanie otrzymają także koordynatorzy akcji pracujący w zgłoszonych instytucjach.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Przesłanie zgłoszenia do udziału w akcji „Czytamy z Sercem” jest równoznaczne z akceptacją niniejszego regulaminu.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Przesłanie formularza zapisu jest równoznaczne ze zgodą na przetwarzanie danych osobowych zawartych w formularzu zgłoszeniowym dla potrzeb statystycznych, promocyjnych oraz kontaktowych niezbędnych do realizacji akcji zgodnie z ustawą o ochronie danych osobowych.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 szczegółach akcji, jej przebiegu, przygotowaniu i efektach, placówki będą informowane poprzez stronę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www.facebook.com/CzytamyzSercem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oraz za pośrednictwem poczty elektronicznej.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Dodatkowe informacje można uzyskać, pisząc na adres e-mailowy: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czytamyzsercem@gmail.com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OCHRONY DANYCH OSOBOWYCH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osobowych zawartych w formularzach zgłoszeniowych jest Pedagogiczna Biblioteka Wojewódzka im. Józefa Lompy w Katowicach, ul. Ks. kard. </w:t>
        <w:br w:type="textWrapping"/>
        <w:t xml:space="preserve">S. Wyszyńskiego 7, 40-132 Katowice.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wyznaczył Inspektora Ochrony Danych, z którym można się skontaktować w sprawach związanych z ochroną danych osobowych, w następujący sposób: e-mail: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daneosobowe@pbw.katowice.pl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pisemnie na adres siedziby Administratora.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zawarte w formularzach zgłoszeniowych są przetwarzane przez Administratora danych  w celu prowadzenia akcji „Czytamy z Sercem”.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danych osobowych są podmioty świadczące usługi na rzecz Administratora obsługujące system informatyczny oraz koordynatorzy akcji „Czytamy z Sercem”.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będą przetwarzane przez czas niezbędny do realizacji akcji i jej promocji.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Osoba, której dane dotyczą, ma prawo dostępu do treści swoich danych oraz prawo do ich sprostowania, ograniczenia przetwarzania, prawo do przenoszenia danych, prawo do wniesienia sprzeciwu oraz prawo do cofnięcia zgody w dowolnym momencie.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nie będą  podlegać decyzji, która opiera się na zautomatyzowanym przetwarzaniu, w tym profilowaniu.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osobowych jest dobrowolne, jednakże niezbędne do wzięcia udziału w akcji.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prawo cofnięcia w dowolnym momencie zgody na przetwarzanie danych osobowych nią objętych. Cofnięcie zgody nie będzie wpływać na zgodność z prawem przetwarzania,  którego dokonano na podstawie zgody przed jej wycofaniem. Zgodę można wycofać poprzez złożenie oświadczenia.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uznania, że przetwarzanie danych osobowych narusza przepisy o ochronie danych osobowych, przysługuje prawo do wniesienia skargi do organu nadzorczego, którym jest Prezes Urzędu Ochrony Danych Osobowych (Urząd Ochrony Danych Osobowych, ul. Stawki 2, 00-193 Warszawa).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cfcfc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shd w:fill="fcfcfc" w:val="clear"/>
        </w:rPr>
      </w:pPr>
      <w:r w:rsidDel="00000000" w:rsidR="00000000" w:rsidRPr="00000000">
        <w:rPr>
          <w:rtl w:val="0"/>
        </w:rPr>
      </w:r>
    </w:p>
    <w:sectPr>
      <w:footerReference r:id="rId23" w:type="default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cs="Times New Roman" w:eastAsia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6">
    <w:lvl w:ilvl="0">
      <w:start w:val="7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A66D1"/>
  </w:style>
  <w:style w:type="paragraph" w:styleId="Nagwek3">
    <w:name w:val="heading 3"/>
    <w:basedOn w:val="Normalny"/>
    <w:link w:val="Nagwek3Znak"/>
    <w:uiPriority w:val="9"/>
    <w:qFormat w:val="1"/>
    <w:rsid w:val="00FC7EE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8D47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A03F53"/>
    <w:pPr>
      <w:ind w:left="720"/>
      <w:contextualSpacing w:val="1"/>
    </w:pPr>
  </w:style>
  <w:style w:type="paragraph" w:styleId="Default" w:customStyle="1">
    <w:name w:val="Default"/>
    <w:rsid w:val="00A03F53"/>
    <w:pPr>
      <w:autoSpaceDE w:val="0"/>
      <w:autoSpaceDN w:val="0"/>
      <w:adjustRightInd w:val="0"/>
      <w:spacing w:after="0" w:line="240" w:lineRule="auto"/>
    </w:pPr>
    <w:rPr>
      <w:rFonts w:ascii="Proxima Nova Rg" w:cs="Proxima Nova Rg" w:hAnsi="Proxima Nova Rg"/>
      <w:color w:val="000000"/>
      <w:sz w:val="24"/>
      <w:szCs w:val="24"/>
    </w:rPr>
  </w:style>
  <w:style w:type="character" w:styleId="A6" w:customStyle="1">
    <w:name w:val="A6"/>
    <w:uiPriority w:val="99"/>
    <w:rsid w:val="00A03F53"/>
    <w:rPr>
      <w:rFonts w:cs="Proxima Nova Rg"/>
      <w:color w:val="000000"/>
      <w:sz w:val="22"/>
      <w:szCs w:val="22"/>
    </w:rPr>
  </w:style>
  <w:style w:type="paragraph" w:styleId="Pa5" w:customStyle="1">
    <w:name w:val="Pa5"/>
    <w:basedOn w:val="Default"/>
    <w:next w:val="Default"/>
    <w:uiPriority w:val="99"/>
    <w:rsid w:val="00A03F53"/>
    <w:pPr>
      <w:spacing w:line="241" w:lineRule="atLeast"/>
    </w:pPr>
    <w:rPr>
      <w:rFonts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A03F5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A0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A03F53"/>
    <w:rPr>
      <w:vertAlign w:val="superscript"/>
    </w:rPr>
  </w:style>
  <w:style w:type="table" w:styleId="Tabela-Siatka">
    <w:name w:val="Table Grid"/>
    <w:basedOn w:val="Standardowy"/>
    <w:uiPriority w:val="59"/>
    <w:rsid w:val="004C0A66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agwek">
    <w:name w:val="header"/>
    <w:basedOn w:val="Normalny"/>
    <w:link w:val="NagwekZnak"/>
    <w:uiPriority w:val="99"/>
    <w:semiHidden w:val="1"/>
    <w:unhideWhenUsed w:val="1"/>
    <w:rsid w:val="00742AA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742AA7"/>
  </w:style>
  <w:style w:type="paragraph" w:styleId="Stopka">
    <w:name w:val="footer"/>
    <w:basedOn w:val="Normalny"/>
    <w:link w:val="StopkaZnak"/>
    <w:uiPriority w:val="99"/>
    <w:unhideWhenUsed w:val="1"/>
    <w:rsid w:val="00742AA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2AA7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742AA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742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742A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B710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B7104"/>
    <w:rPr>
      <w:rFonts w:ascii="Tahoma" w:cs="Tahoma" w:hAnsi="Tahoma"/>
      <w:sz w:val="16"/>
      <w:szCs w:val="16"/>
    </w:rPr>
  </w:style>
  <w:style w:type="character" w:styleId="czeinternetowe" w:customStyle="1">
    <w:name w:val="Łącze internetowe"/>
    <w:rsid w:val="00F42C4B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F42C4B"/>
    <w:pPr>
      <w:spacing w:after="0" w:line="240" w:lineRule="auto"/>
      <w:ind w:firstLine="708"/>
      <w:jc w:val="both"/>
    </w:pPr>
    <w:rPr>
      <w:rFonts w:ascii="Liberation Serif" w:cs="Liberation Serif" w:eastAsia="Liberation Serif" w:hAnsi="Liberation Serif"/>
      <w:color w:val="00000a"/>
      <w:sz w:val="24"/>
      <w:szCs w:val="24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F42C4B"/>
    <w:rPr>
      <w:rFonts w:ascii="Liberation Serif" w:cs="Liberation Serif" w:eastAsia="Liberation Serif" w:hAnsi="Liberation Serif"/>
      <w:color w:val="00000a"/>
      <w:sz w:val="24"/>
      <w:szCs w:val="24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471391"/>
    <w:rPr>
      <w:color w:val="800080" w:themeColor="followed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FD5F66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FC7EE1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acebook.com/CzytamyzSercem" TargetMode="External"/><Relationship Id="rId11" Type="http://schemas.openxmlformats.org/officeDocument/2006/relationships/hyperlink" Target="https://drive.google.com/file/d/1lTWETHVTUo-wqMxr4sjotsGqdnhLom73/view?usp=drive_link" TargetMode="External"/><Relationship Id="rId22" Type="http://schemas.openxmlformats.org/officeDocument/2006/relationships/hyperlink" Target="mailto:daneosobowe@pbw.katowice.pl" TargetMode="External"/><Relationship Id="rId10" Type="http://schemas.openxmlformats.org/officeDocument/2006/relationships/hyperlink" Target="https://drive.google.com/file/d/1lTWETHVTUo-wqMxr4sjotsGqdnhLom73/view?usp=drive_link" TargetMode="External"/><Relationship Id="rId21" Type="http://schemas.openxmlformats.org/officeDocument/2006/relationships/hyperlink" Target="mailto:czytamyzsercem@gmail.com" TargetMode="External"/><Relationship Id="rId13" Type="http://schemas.openxmlformats.org/officeDocument/2006/relationships/hyperlink" Target="https://drive.google.com/file/d/1Qsf8H29n7Dh6bU-WJD82026Bx0NMXxVA/view?usp=drive_link" TargetMode="External"/><Relationship Id="rId12" Type="http://schemas.openxmlformats.org/officeDocument/2006/relationships/hyperlink" Target="https://drive.google.com/file/d/1lTWETHVTUo-wqMxr4sjotsGqdnhLom73/view?usp=drive_link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blioteka.lostaszica@gmail.com" TargetMode="External"/><Relationship Id="rId15" Type="http://schemas.openxmlformats.org/officeDocument/2006/relationships/hyperlink" Target="https://drive.google.com/file/d/1Qsf8H29n7Dh6bU-WJD82026Bx0NMXxVA/view?usp=drive_link" TargetMode="External"/><Relationship Id="rId14" Type="http://schemas.openxmlformats.org/officeDocument/2006/relationships/hyperlink" Target="https://drive.google.com/file/d/1Qsf8H29n7Dh6bU-WJD82026Bx0NMXxVA/view?usp=drive_link" TargetMode="External"/><Relationship Id="rId17" Type="http://schemas.openxmlformats.org/officeDocument/2006/relationships/hyperlink" Target="mailto:biuro@sercedziecka.org.pl" TargetMode="External"/><Relationship Id="rId16" Type="http://schemas.openxmlformats.org/officeDocument/2006/relationships/hyperlink" Target="https://forms.gle/7nJBCnaiSZxJ3t7EA" TargetMode="External"/><Relationship Id="rId5" Type="http://schemas.openxmlformats.org/officeDocument/2006/relationships/styles" Target="styles.xml"/><Relationship Id="rId19" Type="http://schemas.openxmlformats.org/officeDocument/2006/relationships/hyperlink" Target="https://tiny.pl/c94f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forms.gle/Qea5czDo5pevW5Hq7" TargetMode="External"/><Relationship Id="rId7" Type="http://schemas.openxmlformats.org/officeDocument/2006/relationships/hyperlink" Target="https://www.facebook.com/MiedzyRegalami" TargetMode="External"/><Relationship Id="rId8" Type="http://schemas.openxmlformats.org/officeDocument/2006/relationships/hyperlink" Target="https://forms.gle/Qea5czDo5pevW5Hq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WesCluhuJo94Nec7GyVawix1UA==">CgMxLjA4AHIhMVVqS2NfWk4xNGJmRS0xal95dmJEMzJGaWxURjJ5T1Zi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2023-05-17T09:57:00Z</dcterms:created>
  <dc:creator>m</dc:creator>
</cp:coreProperties>
</file>