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PRZEDMIOTOWE ZASADY OCENIANIA Z MATEMATYKI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KLASACH IV-VIII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right="16" w:hanging="0"/>
        <w:rPr>
          <w:rFonts w:ascii="Times New Roman" w:hAnsi="Times New Roman"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w:t xml:space="preserve">Wstęp </w:t>
      </w:r>
    </w:p>
    <w:p>
      <w:pPr>
        <w:pStyle w:val="Normal"/>
        <w:ind w:right="16" w:hanging="0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  <w:t xml:space="preserve">PZO z matematyki to dokument określający warunki i sposoby współpracy między nauczycielami i uczniami na lekcjach matematyki. Ma on za zadanie umożliwić obiektywną ocenę wiedzy i zaangażowania ucznia na lekcjach, a także ustalić jego zasady współpracy. Ponadto informuje również o formach oceniania, wymaganiach w stosunku do ucznia oraz jego prawach. 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Kryteria ocen z matematyki: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Stopień 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celujący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 otrzymuje uczeń, który: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Cs/>
          <w:color w:val="000000"/>
          <w:sz w:val="24"/>
          <w:szCs w:val="24"/>
          <w:lang w:eastAsia="pl-PL"/>
        </w:rPr>
        <w:t xml:space="preserve">-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opanował pełny zakres wiedzy i umiejętności określony programem nauczania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przedmiotu</w:t>
        <w:br/>
        <w:t xml:space="preserve"> w danej klasie,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samodzielnie i twórczo rozwija własne uzdolnienia,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systematycznie poszerza swoją wiedzę korzystając z literatury,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biegle posługuje się zdobytymi wiadomościami w rozwiązywaniu problemów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teoretycznych lub praktycznych,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proponuje rozwiązania nietypowe,</w:t>
      </w:r>
    </w:p>
    <w:p>
      <w:pPr>
        <w:pStyle w:val="Normal"/>
        <w:spacing w:lineRule="atLeast" w:line="27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bierze udział w konkursach i olimpiadach matematycznych na szczeblu wyższym niż szkolny,</w:t>
      </w:r>
    </w:p>
    <w:p>
      <w:pPr>
        <w:pStyle w:val="Normal"/>
        <w:spacing w:lineRule="atLeast" w:line="270" w:before="0" w:after="24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osiąga sukcesy w konkursach i olimpiadach przedmiotowych, kwalifikując się do finału na szczeblu wojewódzkim, regionalnym albo krajowym lub posiada inne porównywalne osiągnięcia.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Stopień 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bardzo dobry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 otrzymuje uczeń, który: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opanował pełny zakres wiedzy i umiejętności określony programem nauczania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przedmiotu</w:t>
        <w:br/>
        <w:t xml:space="preserve"> w danej klasie,</w:t>
      </w:r>
    </w:p>
    <w:p>
      <w:pPr>
        <w:pStyle w:val="Normal"/>
        <w:spacing w:lineRule="atLeast" w:line="270" w:before="0" w:after="24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sprawnie posługuje się zdobytymi wiadomościami, rozwiązuje samodzielnie problemy teoretyczne i praktyczne, potrafi zastosować posiadaną wiedzę do rozwiązywania zadań</w:t>
        <w:br/>
        <w:t> i problemów w nowych sytuacjach,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potrafi samodzielnie i logicznie myśleć,</w:t>
      </w:r>
    </w:p>
    <w:p>
      <w:pPr>
        <w:pStyle w:val="Normal"/>
        <w:spacing w:lineRule="atLeast" w:line="270" w:before="0" w:after="24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potrafi czytać ze zrozumieniem treści zadań i inne treści z podręcznika oraz dokonywać ich analizy,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samodzielnie i umiejętnie korzysta z różnych źródeł wiedzy,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w większości prace klasowe pisze na oceny bardzo dobre,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systematycznie przygotowuje się do zajęć i aktywnie w nich uczestniczy,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bierze udział w konkursach matematycznych.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Stopień 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dobry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 otrzymuje uczeń, który: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opanował cały zakres wiadomości i umiejętności objęty programem danej klasy,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-wykazuje samodzielność w rozwiązywaniu podstawowych problemów teoretycznych</w:t>
        <w:br/>
        <w:t> i praktycznych, skomplikowane problemy rozwiązuje z pomocą nauczyciela,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prace klasowe pisze w większości na ocenę dobrą,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systematycznie przygotowuje się do zajęć i bierze w nich aktywny udział,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potrafi czytać ze zrozumieniem treści zadań i inne treści z podręcznika,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poprawnie posługuje się językiem matematycznym i właściwą terminologią,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potrafi współpracować w grupie,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wykazuje duże zainteresowanie i zaangażowanie w przyswajaniu wiedzy.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Stopień 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dostateczny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 otrzymuje uczeń, który: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opanował umiejętności i wiadomości objęte programem danej klasy w znacznym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zakresie,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testy i sprawdziany pisze na ocenę pozytywną (dostateczną lub co najmniej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dopuszczającą),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przygotowuje się systematycznie i stara się brać w miarę aktywny udział w lekcji,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potrafi samodzielnie korzystać z podręcznika i innych dostępnych źródeł,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wykazuje samodzielność w rozwiązywaniu zasadniczych, podstawowych zagadnień lub</w:t>
        <w:br/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 szczególnych przypadkach z pomocą nauczyciela.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błędy w rozumieniu treści oraz językowe nie wypaczają zasadniczych treści.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Stopień 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dopuszczający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 otrzymuje uczeń, który: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opanował materiał programowy danej klasy pozwalający na kontynuowanie nauki</w:t>
        <w:br/>
        <w:t> w następnej klasie,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podstawowe zagadnienia i problemy rozwiązuje z pomocą nauczyciela, przy pomocy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pytań naprowadzających,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w miarę swoich możliwości odrabia zadania domowe.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Stopień 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niedostateczny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 otrzymuje uczeń, który: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nie opanował umiejętności i wiadomości objętych programem w danej klasie,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wykazuje niezrozumienie podstawowych pojęć i zagadnień,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nie potrafi rozwiązać podstawowych zadań,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nie radzi sobie z prostymi problemami,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nie potrafi skorzystać z pomocy i wskazówek,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wykazuje całkowity brak zaangażowania w przyswojeniu wiedzy.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Obszary aktywności podlegające ocenie: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/>
      </w:pPr>
      <w:r>
        <w:rPr/>
        <w:t>Przedmiotowemu systemowi oceniania podlegają następujące formy pracy:</w:t>
      </w:r>
    </w:p>
    <w:p>
      <w:pPr>
        <w:pStyle w:val="Tretekstu"/>
        <w:tabs>
          <w:tab w:val="clear" w:pos="708"/>
          <w:tab w:val="left" w:pos="2700" w:leader="none"/>
        </w:tabs>
        <w:ind w:left="900" w:hanging="0"/>
        <w:rPr>
          <w:u w:val="single"/>
        </w:rPr>
      </w:pPr>
      <w:r>
        <w:rPr>
          <w:u w:val="single"/>
        </w:rPr>
        <w:t>lekcyjnej</w:t>
      </w:r>
    </w:p>
    <w:p>
      <w:pPr>
        <w:pStyle w:val="Tretekstu"/>
        <w:numPr>
          <w:ilvl w:val="0"/>
          <w:numId w:val="1"/>
        </w:numPr>
        <w:rPr/>
      </w:pPr>
      <w:r>
        <w:rPr/>
        <w:t>odpowiedź ustna,</w:t>
      </w:r>
    </w:p>
    <w:p>
      <w:pPr>
        <w:pStyle w:val="Tretekstu"/>
        <w:numPr>
          <w:ilvl w:val="0"/>
          <w:numId w:val="1"/>
        </w:numPr>
        <w:rPr/>
      </w:pPr>
      <w:r>
        <w:rPr/>
        <w:t>odpowiedź pisemna (sprawdzian, test, kartkówka, praca pisemna przygotowująca do egzaminu ósmoklasisty itp.),</w:t>
      </w:r>
    </w:p>
    <w:p>
      <w:pPr>
        <w:pStyle w:val="Tretekstu"/>
        <w:numPr>
          <w:ilvl w:val="0"/>
          <w:numId w:val="1"/>
        </w:numPr>
        <w:rPr/>
      </w:pPr>
      <w:r>
        <w:rPr/>
        <w:t>udział w lekcji,</w:t>
      </w:r>
    </w:p>
    <w:p>
      <w:pPr>
        <w:pStyle w:val="Tretekstu"/>
        <w:numPr>
          <w:ilvl w:val="0"/>
          <w:numId w:val="1"/>
        </w:numPr>
        <w:rPr/>
      </w:pPr>
      <w:r>
        <w:rPr/>
        <w:t>sprawdzanie wybranych notatek i ćwiczeń w zeszycie przedmiotowym  oraz</w:t>
        <w:br/>
        <w:t xml:space="preserve"> w zeszycie ćwiczeń,</w:t>
      </w:r>
    </w:p>
    <w:p>
      <w:pPr>
        <w:pStyle w:val="Tretekstu"/>
        <w:numPr>
          <w:ilvl w:val="0"/>
          <w:numId w:val="1"/>
        </w:numPr>
        <w:rPr/>
      </w:pPr>
      <w:r>
        <w:rPr/>
        <w:t>prace długoterminowe-projekty, plakaty,</w:t>
      </w:r>
    </w:p>
    <w:p>
      <w:pPr>
        <w:pStyle w:val="Tretekstu"/>
        <w:numPr>
          <w:ilvl w:val="0"/>
          <w:numId w:val="1"/>
        </w:numPr>
        <w:rPr/>
      </w:pPr>
      <w:r>
        <w:rPr/>
        <w:t>praca w grupach,</w:t>
      </w:r>
    </w:p>
    <w:p>
      <w:pPr>
        <w:pStyle w:val="Tretekstu"/>
        <w:ind w:left="1260" w:hanging="0"/>
        <w:rPr/>
      </w:pPr>
      <w:r>
        <w:rPr/>
      </w:r>
    </w:p>
    <w:p>
      <w:pPr>
        <w:pStyle w:val="Tretekstu"/>
        <w:tabs>
          <w:tab w:val="clear" w:pos="708"/>
          <w:tab w:val="left" w:pos="2148" w:leader="none"/>
        </w:tabs>
        <w:ind w:left="900" w:hanging="0"/>
        <w:rPr>
          <w:u w:val="single"/>
        </w:rPr>
      </w:pPr>
      <w:r>
        <w:rPr>
          <w:u w:val="single"/>
        </w:rPr>
        <w:t>pozalekcyjnej</w:t>
      </w:r>
    </w:p>
    <w:p>
      <w:pPr>
        <w:pStyle w:val="Tretekstu"/>
        <w:numPr>
          <w:ilvl w:val="2"/>
          <w:numId w:val="1"/>
        </w:numPr>
        <w:tabs>
          <w:tab w:val="clear" w:pos="708"/>
          <w:tab w:val="left" w:pos="0" w:leader="none"/>
        </w:tabs>
        <w:ind w:left="1260" w:hanging="360"/>
        <w:rPr/>
      </w:pPr>
      <w:r>
        <w:rPr/>
        <w:t>konkursy szkolne, międzyszkolne, gminne, okręgowe i wojewódzkie,</w:t>
      </w:r>
    </w:p>
    <w:p>
      <w:pPr>
        <w:pStyle w:val="Tretekstu"/>
        <w:numPr>
          <w:ilvl w:val="2"/>
          <w:numId w:val="1"/>
        </w:numPr>
        <w:tabs>
          <w:tab w:val="clear" w:pos="708"/>
          <w:tab w:val="left" w:pos="0" w:leader="none"/>
        </w:tabs>
        <w:ind w:left="1260" w:hanging="360"/>
        <w:rPr/>
      </w:pPr>
      <w:r>
        <w:rPr/>
        <w:t>praca w ramach koła zainteresowań,</w:t>
      </w:r>
    </w:p>
    <w:p>
      <w:pPr>
        <w:pStyle w:val="Tretekstu"/>
        <w:numPr>
          <w:ilvl w:val="2"/>
          <w:numId w:val="1"/>
        </w:numPr>
        <w:tabs>
          <w:tab w:val="clear" w:pos="708"/>
          <w:tab w:val="left" w:pos="0" w:leader="none"/>
        </w:tabs>
        <w:ind w:left="1259" w:hanging="357"/>
        <w:rPr/>
      </w:pPr>
      <w:r>
        <w:rPr/>
        <w:t>inne formy pracy pozalekcyjnej (np. udział w programach edukacyjnych</w:t>
        <w:br/>
        <w:t xml:space="preserve"> i projektach),</w:t>
      </w:r>
    </w:p>
    <w:p>
      <w:pPr>
        <w:pStyle w:val="TableParagraph"/>
        <w:numPr>
          <w:ilvl w:val="0"/>
          <w:numId w:val="1"/>
        </w:numPr>
        <w:tabs>
          <w:tab w:val="clear" w:pos="708"/>
          <w:tab w:val="left" w:pos="222" w:leader="none"/>
        </w:tabs>
        <w:spacing w:before="0" w:after="0"/>
        <w:ind w:left="1259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231F20"/>
          <w:sz w:val="24"/>
          <w:szCs w:val="24"/>
        </w:rPr>
        <w:t>zadania związane z projektami edukacyjnym,</w:t>
      </w:r>
    </w:p>
    <w:p>
      <w:pPr>
        <w:pStyle w:val="Tretekstu"/>
        <w:numPr>
          <w:ilvl w:val="0"/>
          <w:numId w:val="1"/>
        </w:numPr>
        <w:ind w:left="1259" w:hanging="357"/>
        <w:rPr/>
      </w:pPr>
      <w:r>
        <w:rPr>
          <w:color w:val="231F20"/>
        </w:rPr>
        <w:t>wykonywanie plakatów, prezentacji PowerPoint do bieżącego materiału,</w:t>
      </w:r>
    </w:p>
    <w:p>
      <w:pPr>
        <w:pStyle w:val="Tretekstu"/>
        <w:numPr>
          <w:ilvl w:val="0"/>
          <w:numId w:val="1"/>
        </w:numPr>
        <w:ind w:left="1259" w:hanging="357"/>
        <w:rPr/>
      </w:pPr>
      <w:r>
        <w:rPr/>
        <w:t>prace domowe.</w:t>
      </w:r>
    </w:p>
    <w:p>
      <w:pPr>
        <w:pStyle w:val="Tretekstu"/>
        <w:ind w:left="1260" w:hanging="0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Narzędzia sprawdzania: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Narzędzia i środki stosowane przy ocenianiu uczniów to: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1276" w:leader="none"/>
        </w:tabs>
        <w:spacing w:before="0" w:after="0"/>
        <w:ind w:left="1800" w:hanging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domowe,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1276" w:leader="none"/>
        </w:tabs>
        <w:spacing w:before="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kartkówka- obejmuje zakres materiału ostatnich trzech lekcji; może wystąpić na każdej lekcji bez zapowiedzi ( czas ok.15 minut), jeżeli obejmuje materiał więcej niż z trzech ostatnich lekcji to jest zapowiedziana,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1276" w:leader="none"/>
        </w:tabs>
        <w:spacing w:before="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(test) – obejmujący treść jednego  działu, może wystąpić jeden</w:t>
        <w:br/>
        <w:t xml:space="preserve"> w ciągu dnia, zapowiedziany z tygodniowym wyprzedzeniem i wpisany do dziennika ( czas  45 minut), poprzedzony jest powtórzeniem,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1276" w:leader="none"/>
        </w:tabs>
        <w:spacing w:before="0"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sprawdzający - obejmujący materiał nauczania z jednego półrocza (lub</w:t>
        <w:br/>
        <w:t xml:space="preserve"> z całego roku) może wystąpić 1-3 razy w ciągu roku, 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1276" w:leader="none"/>
        </w:tabs>
        <w:spacing w:before="0" w:after="0"/>
        <w:ind w:left="1800" w:hanging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ustne,</w:t>
      </w:r>
    </w:p>
    <w:p>
      <w:pPr>
        <w:pStyle w:val="Normal"/>
        <w:numPr>
          <w:ilvl w:val="2"/>
          <w:numId w:val="2"/>
        </w:numPr>
        <w:tabs>
          <w:tab w:val="clear" w:pos="708"/>
          <w:tab w:val="left" w:pos="1276" w:leader="none"/>
        </w:tabs>
        <w:spacing w:before="0" w:after="0"/>
        <w:ind w:left="1800" w:hanging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wytwory uczniowskie ( np. plakaty, modele).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left="18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before="120" w:after="0"/>
        <w:rPr>
          <w:b/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System oceniania:</w:t>
      </w:r>
    </w:p>
    <w:p>
      <w:pPr>
        <w:pStyle w:val="Tretekstu"/>
        <w:spacing w:before="12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1.Ocenianie postępów ucznia przebiega systematycznie.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Ocenę celującą może uzyskać uczeń, który spełnia kryteria oceny bardzo dobrej oraz wykonuje dodatkowe zadania podane przez nauczyciela.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Aktywność na lekcji oceniana jest plusami (5 plusów  lub 10 naklejek to ocena bardzo dobra). W przypadku dużej aktywności na lekcji uczeń może otrzymać ocenę bardzo dobrą.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Uczeń może być nieprzygotowany do lekcji 2 razy w semestrze (brak zeszytu, brak zadania, przyborów i innych materiałów, nieprzygotowanie do odpowiedzi). Nieprzygotowanie trzeba zgłosić przed lekcją i jest ono zaznaczane w dzienniku elektronicznym jako np. Gdy uczeń ma więcej niż 2 nieprzygotowania, za każde następne otrzymuje ocenę niedostateczną. Na zapowiedziane kartkówki, sprawdziany zwolnienia nie są respektowane.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Jeśli uczeń jest nieobecny na sprawdzianie, musi go zaliczyć w ciągu 2 tygodni. W przypadku choroby lub zdarzeń losowych, termin może być przedłużony indywidualnie na prośbę ucznia lub rodzica.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Uczeń może poprawić ocenę  ze sprawdzianu w ciągu 2 tygodni i kartkówki</w:t>
        <w:br/>
        <w:t xml:space="preserve"> w ciągu tygodnia  od momentu oddania go przez  nauczyciela.  Pozostałe oceny powinny być poprawiane na bieżąco poprzez zdobycie kolejnych, lepszych ocen cząstkowych za te formy pracy z których uczeń je otrzymał.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Sprawdziany oraz inne dokumentacje dotyczące oceniania uczniów są udostępniane rodzicom do wglądu przez nauczyciela podczas konsultacji czy zebrań z rodzicami. Prace pisemne są przechowywane w szkole do końca bieżącego roku szkolnego.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Oceny ze sprawdzianów, z kartkówek, odpowiedzi ustnych, zadań domowych, zadań długoterminowych i aktywności mają różną  wagę.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Dodatkowo uczeń może otrzymać ocenę za udział i bardzo dobre wyniki w konkursach matematycznych: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awans do następnego etapu lub osiągnięcie tytułu laureata – celujący,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wyniki na poziomie wyższym niż przeciętne – bardzo dobry,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za sam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w konkursie oceny nie są przyznawane.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Pisemne prace na ocenę piszemy długopisem lub piórem. Niedopuszczalne jest używanie oł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wka za wyjątkiem rysunków. Rozwiązanie zadania przy jego pomocy nie będzie brane pod uwagę przy ocenianiu.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Na lekcjach matematyki wymagane jest: podkre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lanie tematów, pisanie dat i numerów lekcji oraz zaznaczanie ważnych regułek kolorem – będzie to wpływać na ocenę z zeszytu.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Uczeń, który opuścił więcej niż 50% lekcji może nie być klasyfikowany z przedmiotu.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956"/>
        <w:gridCol w:w="24"/>
      </w:tblGrid>
      <w:tr>
        <w:trPr/>
        <w:tc>
          <w:tcPr>
            <w:tcW w:w="895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8956"/>
            </w:tblGrid>
            <w:tr>
              <w:trPr/>
              <w:tc>
                <w:tcPr>
                  <w:tcW w:w="895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Kryteria oceny poszczególnych form aktywności: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u w:val="single"/>
                      <w:lang w:eastAsia="pl-PL"/>
                    </w:rPr>
                  </w:r>
                </w:p>
                <w:tbl>
                  <w:tblPr>
                    <w:tblW w:w="9014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0" w:lastRow="1" w:firstColumn="1" w:lastColumn="1" w:noHBand="0" w:val="01e0"/>
                  </w:tblPr>
                  <w:tblGrid>
                    <w:gridCol w:w="2603"/>
                    <w:gridCol w:w="3870"/>
                    <w:gridCol w:w="2541"/>
                  </w:tblGrid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Formy aktywności: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Kryteria oceny: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Waga oceny: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Sprawdziany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Testy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Procentowe przeliczanie punktów na oceny: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-niedostateczny 1 – uczeń opanował mniej niż 30%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-dopuszczający 2 – uczeń opanował 31% - 40%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-dopuszczający plus +2 - uczeń opanował 41% - 50%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-dostateczny 3 - uczeń opanował 51% - 60%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-dostateczny plus +3 - uczeń opanował 61% - 70%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-dobry 4 - uczeń opanował 71% - 80%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-dobry plus +4 - uczeń opanował 81% - 89%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-bardzo dobry 5 - uczeń opanował 90% - 94%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-bardzo dobry plus +5 - uczeń opanował 95% - 99%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-celujący 6 - uczeń opanował wiadomości i umiejętności w 100% oraz w zakresie znacznie wykraczającym poza program nauczania danego przedmiotu.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b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Kartkówki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Procentowe przeliczanie punktów na oceny: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-niedostateczny 1 – uczeń opanował mniej niż 30%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-dopuszczający 2 – uczeń opanował 31% - 40%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-dopuszczający plus +2 - uczeń opanował 41% - 50%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-dostateczny 3 - uczeń opanował 51% - 60%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-dostateczny plus +3 - uczeń opanował 61% - 70%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-dobry 4 - uczeń opanował 71% - 80%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-dobry plus +4 - uczeń opanował 81% - 89%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-bardzo dobry 5 - uczeń opanował 90% - 94% wiadomości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-bardzo dobry plus +5 - uczeń opanował 95% - 99% wiadomości</w:t>
                          <w:br/>
                          <w:t xml:space="preserve"> i umiejętności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-celujący 6 - uczeń opanował wiadomości i umiejętności w 100% oraz w zakresie znacznie wykraczającym poza program nauczania danego przedmiotu.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color w:val="FF000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FF0000"/>
                            <w:sz w:val="24"/>
                            <w:szCs w:val="24"/>
                            <w:lang w:eastAsia="pl-PL"/>
                          </w:rPr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Odpowiedź ustna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Znajomość zagadnienia, logiczne formułowanie wypowiedzi, umiejętność wnioskowania. 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Uczeń może uzyskać ocenę</w:t>
                          <w:br/>
                          <w:t> z odpowiedzi poprzez: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-samodzielne zgłoszenie się do odpowiedzi (tzw. odpowiedź aktywna),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-wyznaczenie ucznia przez nauczyciela,</w:t>
                        </w:r>
                      </w:p>
                      <w:p>
                        <w:pPr>
                          <w:pStyle w:val="Normal"/>
                          <w:widowControl w:val="false"/>
                          <w:spacing w:before="0" w:after="24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-</w:t>
                        </w: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systematyczne gromadzenie plusów</w:t>
                          <w:br/>
                          <w:t> i minusów z krótkiej wypowiedzi na lekcji, z czego otrzymane plusy</w:t>
                          <w:br/>
                          <w:t> i minusy przelicza się następująco na poszczególne oceny: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240" w:before="0" w:after="24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+ + + + + bdb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240" w:before="0" w:after="24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+ + + + – db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240" w:before="0" w:after="24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+ + + – – dst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240" w:before="0" w:after="24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+ + – – – dop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240" w:before="0" w:after="24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+ – – – – ndst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– – – – – </w:t>
                        </w:r>
                        <w:r>
                          <w:rPr>
                            <w:rFonts w:eastAsia="Times New Roman" w:ascii="Times New Roman" w:hAnsi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ndst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Prace dydaktyczne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Zrozumienie zagadnienia, oryginalność rozwiązania, realizacja, zastosowanie wiedzy przedmiotowej, prezentacja wyników.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b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Praca w grupach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Organizacja pracy, komunikacja, współpraca w grupie, równy podział obowiązków, prezentacja wyników.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tabs>
                            <w:tab w:val="clear" w:pos="708"/>
                            <w:tab w:val="left" w:pos="1040" w:leader="none"/>
                            <w:tab w:val="center" w:pos="1150" w:leader="none"/>
                          </w:tabs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ab/>
                          <w:t>1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b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Aktywność na lekcji, bieżąca obserwacja postępów ucznia przez nauczyciela.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b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b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Sesje z plusem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Zaangażowanie, wkład pracy własnej, postępy ucznia.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Badanie osiągnięć edukacyjnych uczniów.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Zeszyt ćwiczeń, zeszyt przedmiotowy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Ocenie podlega wybrana przez nauczy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iela część notatek i ćwiczeń. 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Zadanie domowe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Zadania do rozwiązania w zeszytach przedmiotowych lub w zeszytach ćwiczeń utrwalające wiadomości zdobyte w toku lekcji. 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b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w zależności od stopnia trudności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Konkursy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Oceniane jest uzyskanie znaczących wyników w konkursach.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/>
                          <w:jc w:val="center"/>
                          <w:rPr>
                            <w:rFonts w:ascii="Times New Roman" w:hAnsi="Times New Roman" w:eastAsia="Times New Roman"/>
                            <w:b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w zależności od udziału w poszczególnych etapach</w:t>
                        </w:r>
                      </w:p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konkursu</w:t>
                        </w: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Zadania dodatkowe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>Praca ucznia wykraczająca poza obowiązujący materiał dydaktyczny.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  <w:tr>
                    <w:trPr/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b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Praca pisemna przygotowująca do egzaminu ósmoklasisty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Praca pisemna polegająca na rozwiązywaniu zadań mających na celu przygotowanie ucznia do egzaminu ósmoklasisty. </w:t>
                        </w:r>
                      </w:p>
                    </w:tc>
                    <w:tc>
                      <w:tcPr>
                        <w:tcW w:w="25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Normal"/>
                          <w:widowControl w:val="false"/>
                          <w:spacing w:lineRule="auto" w:line="360" w:before="0" w:after="0"/>
                          <w:jc w:val="center"/>
                          <w:rPr>
                            <w:rFonts w:ascii="Times New Roman" w:hAnsi="Times New Roman" w:eastAsia="Times New Roman"/>
                            <w:b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b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Warunki i tryb uzyskania wyższej niż przewidywana rocznej oceny klasyfikacyjnej: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Uczeń może uzyskać wyższą niż przewidywana półroczną i roczną ocenę klasyfikacyjną, jeżeli opanował wiadomości i umiejętności określone wymaganiami edukacyjnymi na poszczególne stopnie, a ponadto spełnia przynajmniej 2 z 3 podanych niżej warunków: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wykazywał się aktywnością i systematyczną pracą na lekcjach, 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wykonywał dodatkowe zadania  i  ćwiczenia, 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brał udział przynajmniej w 1 projekcie lub konkursie przedmiotowym.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Jeżeli uczeń nie zgadza się z przewidywaną roczną oceną klasyfikacyjną z przedmiotu, zgłasza nauczycielowi. Nauczyciel rozpatruje, czy uczeń spełnił podane wyżej warunki na wyższą ocenę i podejmuje decyzję o podniesieniu oceny o stopień lub oddaleniu zastrzeżeń. </w:t>
                    <w:br/>
                    <w:t>W przypadkach spornych, przeprowadza się sprawdzian wiedzy i umiejętności (zgodnie z ustaleniami zawartymi w statucie szkoły).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Kryteria oceny okresowej i rocznej: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Oceny śródroczne i roczne wystawia nauczyciel danego przedmiotu, biorąc pod uwagę średnią ważoną z ocen cząstkowych, zaangażowanie i możliwości ucznia.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2. Ocenę śródroczną i końcoworoczną wystawia się uwzględniając poniższą skalę średniej</w:t>
                    <w:br/>
                    <w:t xml:space="preserve">ważonej: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26" w:leader="none"/>
                    </w:tabs>
                    <w:spacing w:lineRule="auto" w:line="360" w:before="0" w:after="0"/>
                    <w:ind w:left="720" w:hanging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Skala ocen śródrocznych i rocznych: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Calibri" w:eastAsiaTheme="minorHAns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niedostateczny przy śr. ważonej 0 - 1,70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dopuszczający przy śr. ważonej 1,71 - 2,70 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dostateczny przy śr. ważonej 2,71 - 3,70 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dobry przy śr. ważonej 3,71 - 4,70 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bardzo dobry przy śr. ważonej 4,71 - 5,30 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6) celujący : przy śr. ważonej 5,31 i więcej, przy czym oceny cząstkowe uzyskane z przedmiotu są nie niższe niż dobry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Ponadto, jeżeli uczeń zostaje laureatem Ogólnopolskiego Konkursu a średnia ocen nie jest wystarczająca do uzyskania oceny celującej, nauczyciel ma prawo podwyższyć ocenę.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3. Ocenę roczną wystawia się na podstawie uzyskanej oceny półrocznej i ocen cząstkowych uzyskanych w drugim półroczu.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4. Miesiąc przed klasyfikacyjnym posiedzeniem Rady Pedagogicznej uczeń jest poinformowany przez nauczyciela przedmiotu o przewidywanej ocenie niedostatecznej.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5. O zagrożeniu oceną niedostateczną, nauczyciel informuje wychowawcę ucznia miesiąc przed klasyfikacją. Wychowawca przekazuje pisemną informację rodzicom.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6. Siedem dni przed klasyfikacją nauczyciel wystawia i informuje ucznia a za jego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pośrednictwem rodziców o ocenie z przedmiotu.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7. Ustalona przez nauczyciela na koniec roku ocena niedostateczna może być zmieniona tylko w wyniku egzaminu poprawkowego. 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8. Wszystkie sprawy nie ujęte w PZO zawarte są w Statucie Szkoły i Wewnątrzszkolnym Systemie Oceniania.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Dostosowanie wymagań dla dzieci z dysfunkcjami: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6060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1.Wydłużenie czasu pracy pisemnej i odpowiedzi ustnej.</w:t>
                    <w:tab/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2. W przypadku ucznia z: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i/>
                      <w:sz w:val="24"/>
                      <w:szCs w:val="24"/>
                      <w:lang w:eastAsia="pl-PL"/>
                    </w:rPr>
                    <w:t>a)dysleksją: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indywidualna pomoc w czytaniu tekstu ze zrozumieniem,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nie wymaganie głośnego czytania tekstu przy klasie,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odpytywanie z ławki, dawanie czasu na zastanowienie się,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nie dyskwalifikowanie sprawdzianów pisemnych za błędy rachunkowe/literowe, jeśli tok rozumowania jest prawidłowy; uwzględnienie trudności w opanowaniu rachunku pamięciowego/opanowaniu słownictwa,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W momencie obniżenia koncentracji uwagi mobilizowanie ucznia do aktywności.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i/>
                      <w:sz w:val="24"/>
                      <w:szCs w:val="24"/>
                      <w:lang w:eastAsia="pl-PL"/>
                    </w:rPr>
                    <w:t>b) dysgrafią: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nie ocenianie estetyki zeszytu,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nie obniżanie oceny za niski poziom graficzny pisma, w razie niemożności odczytania pracy odpytywanie ucznia ustnie,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ograniczenie oceniania na podstawie pisemnych odpowiedzi, przeprowadzanie sprawdzianów z pomocą nauczyciela, niekiedy odpytywanie indywidualne, częste ocenianie prac domowych;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i/>
                      <w:sz w:val="24"/>
                      <w:szCs w:val="24"/>
                      <w:lang w:eastAsia="pl-PL"/>
                    </w:rPr>
                    <w:t>c)dysortografią: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wydłużenie czasu pracy na lekcji (odpowiedzi i prac pisemnych),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nie obniżenie ocen za błędy ortograficzne,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dążenie do tego, by uczeń opanował poprawną pisownię podstawowych pojęć;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i/>
                      <w:sz w:val="24"/>
                      <w:szCs w:val="24"/>
                      <w:lang w:eastAsia="pl-PL"/>
                    </w:rPr>
                    <w:t>d) dyskalkulią (dyskalkulia z dysleksją) -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postępowanie zgodnie z zaleceniami Poradni Psychologiczno - Pedagogicznej.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3. Skierowanie ucznia w porozumieniu z rodzicami na zajęcia zespołu dydaktyczno - wyrównawczego.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4. Nauczyciel dostosowuje się do zaleceń Poradni Psychologiczno - Pedagogicznej.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Zasady komunikacji w relacjach: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u w:val="single"/>
                      <w:lang w:eastAsia="pl-PL"/>
                    </w:rPr>
                    <w:t>a) nauczyciel – uczeń: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1. Nauczyciel przedstawia uczniom na jednej z pierwszych lekcji w nowym roku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szkolnym przedmiotowy system oceniania.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2. Przekazuje uczniowi komentarz do każdej wystawionej oceny.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3. Prace klasowe i sprawdziany przechowywane są do końca danego roku szkolnego.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4. Udziela szczególnej pomocy uczniom z trudnościami w uczeniu się.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5. Aktywizuje rozwój uczniów, zachęca do zaprezentowania kreatywności i oryginalności.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6. Wspiera samokontrolę i samoocenę ucznia.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7. Motywuje do dalszej pracy.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u w:val="single"/>
                      <w:lang w:eastAsia="pl-PL"/>
                    </w:rPr>
                    <w:t>b) nauczyciel – rodzice: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1. Oceny bieżące i uwagi nauczyciel wpisuje do dziennika elektronicznego.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2. Podczas wywiadówek, indywidualnych konsultacji, rozmów interwencyjnych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nauczyciel przekazuje rodzicom (opiekunom):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informacje o aktualnym stanie rozwoju i postępów w nauce,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dostarcza rodzicom informacji o trudnościach i uzdolnieniach ucznia,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- przekazuje wskazówki do pracy z uczniem.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3. Rodzice są zobowiązani do kontroli postępów ucznia w dzienniku elektronicznym.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u w:val="single"/>
                      <w:lang w:eastAsia="pl-PL"/>
                    </w:rPr>
                    <w:t>c) nauczyciel - wychowawca klasy - pedagog szkolny: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1. Nauczyciel wpisuje oceny do dziennika elektronicznego.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2. Nauczyciel informuje wychowawcę klasy o aktualnych osiągnięciach i zachowaniu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ucznia.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3. Nauczyciel informuje pedagoga o sytuacjach wymagających jego interwencji.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Zasady i sposoby ewaluacji: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Nauczyciel zastrzega sobie możliwość wprowadzenia zmian i korekt w PZO na podstawie wcześniej przeprowadzonej ewaluacji. O wprowadzonych zmianach nauczyciel ma obowiązek poinformować ucznia, a uczeń rodziców. 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W momencie wprowadzenia hybrydowego lub zdalnego nauczania PZO zostaną zmodyfikowane i dostosowane do nowych warunków edukacyjnych zgodnie z zapisami obowiązującymi w Statucie Szkoły. 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jc w:val="both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                                           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Alicja Skrudlik,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  <w:t>Kinga Kołoczek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568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-Norm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  <w:p>
    <w:pPr>
      <w:pStyle w:val="Stopka"/>
      <w:spacing w:before="0" w:after="200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2016"/>
        </w:tabs>
        <w:ind w:left="2016" w:hanging="396"/>
      </w:pPr>
      <w:rPr/>
    </w:lvl>
    <w:lvl w:ilvl="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5"/>
      <w:numFmt w:val="upperRoman"/>
      <w:lvlText w:val="%2."/>
      <w:lvlJc w:val="right"/>
      <w:pPr>
        <w:tabs>
          <w:tab w:val="num" w:pos="2700"/>
        </w:tabs>
        <w:ind w:left="2700" w:hanging="2530"/>
      </w:pPr>
      <w:rPr/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semiHidden/>
    <w:qFormat/>
    <w:rsid w:val="005e2e7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5e2e76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uiPriority w:val="99"/>
    <w:qFormat/>
    <w:rsid w:val="005e2e76"/>
    <w:rPr>
      <w:rFonts w:ascii="Calibri" w:hAnsi="Calibri" w:eastAsia="Calibri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34ba3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BodyTextChar"/>
    <w:semiHidden/>
    <w:rsid w:val="005e2e76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e2e76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5e2e76"/>
    <w:pPr>
      <w:widowControl w:val="false"/>
      <w:spacing w:lineRule="auto" w:line="240" w:before="61" w:after="0"/>
      <w:ind w:left="51" w:hanging="0"/>
    </w:pPr>
    <w:rPr>
      <w:rFonts w:ascii="Humanst521EU-Normal" w:hAnsi="Humanst521EU-Normal" w:eastAsia="Humanst521EU-Normal" w:cs="Humanst521EU-Norm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5e2e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5e2e7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4b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11</Pages>
  <Words>2292</Words>
  <Characters>14367</Characters>
  <CharactersWithSpaces>16547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2022-09-13T19:09:00Z</dcterms:created>
  <dc:creator>start</dc:creator>
  <dc:description/>
  <dc:language>pl-PL</dc:language>
  <cp:lastModifiedBy/>
  <cp:lastPrinted>2021-09-01T18:58:00Z</cp:lastPrinted>
  <dcterms:modified xsi:type="dcterms:W3CDTF">2023-09-05T18:03:26Z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