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B9" w:rsidRPr="00332167" w:rsidRDefault="00D82FB9" w:rsidP="00D82FB9">
      <w:pPr>
        <w:jc w:val="center"/>
        <w:rPr>
          <w:b/>
        </w:rPr>
      </w:pPr>
      <w:r w:rsidRPr="00332167">
        <w:rPr>
          <w:b/>
        </w:rPr>
        <w:t>Obchodná  akadémia Milana Hodžu</w:t>
      </w:r>
    </w:p>
    <w:p w:rsidR="00D82FB9" w:rsidRPr="00332167" w:rsidRDefault="00D82FB9" w:rsidP="00D82FB9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Pr="00332167">
        <w:rPr>
          <w:b/>
        </w:rPr>
        <w:t xml:space="preserve">M. Rázusa 1, 911 </w:t>
      </w:r>
      <w:r w:rsidR="0004181D">
        <w:rPr>
          <w:b/>
        </w:rPr>
        <w:t>29</w:t>
      </w:r>
      <w:r w:rsidRPr="00332167">
        <w:rPr>
          <w:b/>
        </w:rPr>
        <w:t xml:space="preserve"> Trenčín</w:t>
      </w:r>
    </w:p>
    <w:p w:rsidR="00D82FB9" w:rsidRDefault="0004181D" w:rsidP="00D82FB9">
      <w:pPr>
        <w:jc w:val="center"/>
      </w:pPr>
      <w:r>
        <w:t>v</w:t>
      </w:r>
      <w:r w:rsidR="00D82FB9">
        <w:t> súlade so zákonom č. 446/2001 Z. z. o majetku vyšších územných celkov v platnom znení</w:t>
      </w:r>
    </w:p>
    <w:p w:rsidR="00D82FB9" w:rsidRDefault="00D82FB9" w:rsidP="00D82FB9">
      <w:pPr>
        <w:jc w:val="center"/>
      </w:pPr>
    </w:p>
    <w:p w:rsidR="00D82FB9" w:rsidRDefault="00D82FB9" w:rsidP="00D82FB9">
      <w:pPr>
        <w:jc w:val="center"/>
        <w:rPr>
          <w:b/>
        </w:rPr>
      </w:pPr>
      <w:r w:rsidRPr="00332167">
        <w:rPr>
          <w:b/>
        </w:rPr>
        <w:t>v y h l a s u j e</w:t>
      </w:r>
    </w:p>
    <w:p w:rsidR="00D82FB9" w:rsidRDefault="00D82FB9" w:rsidP="00D82FB9">
      <w:pPr>
        <w:jc w:val="both"/>
        <w:rPr>
          <w:b/>
        </w:rPr>
      </w:pPr>
      <w:r>
        <w:rPr>
          <w:b/>
        </w:rPr>
        <w:t>obchodnú verejnú súťaž č. 1/2020 (ďalej len súťaž)</w:t>
      </w:r>
      <w:r w:rsidR="0004181D">
        <w:rPr>
          <w:b/>
        </w:rPr>
        <w:t xml:space="preserve"> </w:t>
      </w:r>
      <w:r>
        <w:rPr>
          <w:b/>
        </w:rPr>
        <w:t>v zmysle platnej legislatívy, najmä podľa ustanovení § 281 a </w:t>
      </w:r>
      <w:proofErr w:type="spellStart"/>
      <w:r>
        <w:rPr>
          <w:b/>
        </w:rPr>
        <w:t>násl</w:t>
      </w:r>
      <w:proofErr w:type="spellEnd"/>
      <w:r>
        <w:rPr>
          <w:b/>
        </w:rPr>
        <w:t xml:space="preserve">. </w:t>
      </w:r>
      <w:r w:rsidR="0004181D">
        <w:rPr>
          <w:b/>
        </w:rPr>
        <w:t>z</w:t>
      </w:r>
      <w:r>
        <w:rPr>
          <w:b/>
        </w:rPr>
        <w:t>ákona č. 513/1991 Zb. Obchodného zákonníka v platnom znení a výzvy na podanie návrhov na uzatvorenie nájomnej zmluvy o nájme nebytových priestorov,</w:t>
      </w:r>
    </w:p>
    <w:p w:rsidR="00D82FB9" w:rsidRDefault="00D82FB9" w:rsidP="00D82FB9">
      <w:pPr>
        <w:jc w:val="both"/>
        <w:rPr>
          <w:b/>
        </w:rPr>
      </w:pPr>
      <w:r>
        <w:rPr>
          <w:b/>
        </w:rPr>
        <w:t>Prenajímateľ/ vyh</w:t>
      </w:r>
      <w:r w:rsidR="0004181D">
        <w:rPr>
          <w:b/>
        </w:rPr>
        <w:t>l</w:t>
      </w:r>
      <w:r>
        <w:rPr>
          <w:b/>
        </w:rPr>
        <w:t xml:space="preserve">asovateľ súťaže:  </w:t>
      </w:r>
      <w:r w:rsidRPr="00332167">
        <w:rPr>
          <w:b/>
        </w:rPr>
        <w:t>Obchodná  akadémia Milana Hodžu</w:t>
      </w:r>
      <w:r>
        <w:rPr>
          <w:b/>
        </w:rPr>
        <w:t xml:space="preserve"> Trenčín</w:t>
      </w:r>
    </w:p>
    <w:p w:rsidR="00D82FB9" w:rsidRDefault="00D82FB9" w:rsidP="00D82FB9">
      <w:pPr>
        <w:pStyle w:val="Bezriadkovania"/>
      </w:pPr>
      <w:r>
        <w:t>Sídlo:</w:t>
      </w:r>
      <w:r>
        <w:tab/>
      </w:r>
      <w:r>
        <w:tab/>
      </w:r>
      <w:r>
        <w:tab/>
        <w:t>M. Rázusa 1, 911 29 Trenčín</w:t>
      </w:r>
    </w:p>
    <w:p w:rsidR="00D82FB9" w:rsidRDefault="00D82FB9" w:rsidP="00D82FB9">
      <w:pPr>
        <w:pStyle w:val="Bezriadkovania"/>
      </w:pPr>
      <w:r>
        <w:t>Zastúpený:</w:t>
      </w:r>
      <w:r>
        <w:tab/>
      </w:r>
      <w:r>
        <w:tab/>
        <w:t xml:space="preserve">Ing. Monika </w:t>
      </w:r>
      <w:proofErr w:type="spellStart"/>
      <w:r>
        <w:t>Bulková</w:t>
      </w:r>
      <w:proofErr w:type="spellEnd"/>
      <w:r>
        <w:t>, riaditeľka školy</w:t>
      </w:r>
    </w:p>
    <w:p w:rsidR="00D82FB9" w:rsidRDefault="00D82FB9" w:rsidP="00D82FB9">
      <w:pPr>
        <w:pStyle w:val="Bezriadkovania"/>
      </w:pPr>
    </w:p>
    <w:p w:rsidR="00D82FB9" w:rsidRDefault="00D82FB9" w:rsidP="00D82FB9">
      <w:pPr>
        <w:pStyle w:val="Bezriadkovania"/>
      </w:pPr>
      <w:r>
        <w:t>Bankové spojenie:</w:t>
      </w:r>
      <w:r>
        <w:tab/>
        <w:t>Štátna pokladnica, Radlinského 32, 810 05 Bratislava</w:t>
      </w:r>
    </w:p>
    <w:p w:rsidR="00D82FB9" w:rsidRDefault="00D82FB9" w:rsidP="00D82FB9">
      <w:pPr>
        <w:pStyle w:val="Bezriadkovania"/>
      </w:pPr>
      <w:r>
        <w:t>IBAN:</w:t>
      </w:r>
      <w:r>
        <w:tab/>
      </w:r>
      <w:r>
        <w:tab/>
      </w:r>
      <w:r>
        <w:tab/>
        <w:t>SK36 8180 0000 0070 0050 6505</w:t>
      </w:r>
    </w:p>
    <w:p w:rsidR="00D82FB9" w:rsidRDefault="00D82FB9" w:rsidP="00D82FB9">
      <w:pPr>
        <w:pStyle w:val="Bezriadkovania"/>
      </w:pPr>
      <w:r>
        <w:t>IČO:</w:t>
      </w:r>
      <w:r>
        <w:tab/>
      </w:r>
      <w:r>
        <w:tab/>
      </w:r>
      <w:r>
        <w:tab/>
        <w:t>00 161993</w:t>
      </w:r>
    </w:p>
    <w:p w:rsidR="00D82FB9" w:rsidRDefault="00D82FB9" w:rsidP="00D82FB9">
      <w:pPr>
        <w:pStyle w:val="Bezriadkovania"/>
      </w:pPr>
      <w:r>
        <w:t>DIČ:</w:t>
      </w:r>
      <w:r>
        <w:tab/>
      </w:r>
      <w:r>
        <w:tab/>
      </w:r>
      <w:r>
        <w:tab/>
        <w:t>2021309763</w:t>
      </w:r>
    </w:p>
    <w:p w:rsidR="00D82FB9" w:rsidRDefault="00D82FB9" w:rsidP="00D82FB9">
      <w:pPr>
        <w:pStyle w:val="Bezriadkovania"/>
      </w:pPr>
      <w:r>
        <w:t>Kontaktná osoba:</w:t>
      </w:r>
      <w:r>
        <w:tab/>
        <w:t xml:space="preserve">Ružena </w:t>
      </w:r>
      <w:proofErr w:type="spellStart"/>
      <w:r>
        <w:t>Samková</w:t>
      </w:r>
      <w:proofErr w:type="spellEnd"/>
      <w:r>
        <w:t>, vedúca technicko-ekonomických činností</w:t>
      </w:r>
    </w:p>
    <w:p w:rsidR="00D82FB9" w:rsidRDefault="00D82FB9" w:rsidP="00D82FB9">
      <w:pPr>
        <w:pStyle w:val="Bezriadkovania"/>
      </w:pPr>
    </w:p>
    <w:p w:rsidR="00D82FB9" w:rsidRDefault="00D82FB9" w:rsidP="00D82FB9">
      <w:pPr>
        <w:pStyle w:val="Bezriadkovania"/>
      </w:pPr>
      <w:r>
        <w:t>Zriaďovateľ:</w:t>
      </w:r>
      <w:r>
        <w:tab/>
      </w:r>
      <w:r>
        <w:tab/>
        <w:t>Trenčiansky samosprávny kraj</w:t>
      </w:r>
    </w:p>
    <w:p w:rsidR="00D82FB9" w:rsidRDefault="00D82FB9" w:rsidP="00D82FB9">
      <w:pPr>
        <w:pStyle w:val="Bezriadkovania"/>
      </w:pPr>
      <w:r>
        <w:tab/>
      </w:r>
      <w:r>
        <w:tab/>
      </w:r>
      <w:r>
        <w:tab/>
        <w:t>K dolnej stanici 7282/20A, 911 01 Trenčín</w:t>
      </w:r>
    </w:p>
    <w:p w:rsidR="00D82FB9" w:rsidRDefault="00D82FB9" w:rsidP="00D82FB9">
      <w:pPr>
        <w:pStyle w:val="Bezriadkovania"/>
      </w:pPr>
    </w:p>
    <w:p w:rsidR="00D82FB9" w:rsidRDefault="00D82FB9" w:rsidP="00D82FB9">
      <w:pPr>
        <w:pStyle w:val="Bezriadkovania"/>
        <w:rPr>
          <w:b/>
        </w:rPr>
      </w:pPr>
      <w:r>
        <w:rPr>
          <w:b/>
        </w:rPr>
        <w:t>Predmet nájmu na základe súťaže:</w:t>
      </w:r>
    </w:p>
    <w:p w:rsidR="00D82FB9" w:rsidRDefault="00D82FB9" w:rsidP="00D82FB9">
      <w:pPr>
        <w:pStyle w:val="Bezriadkovania"/>
        <w:jc w:val="both"/>
      </w:pPr>
      <w:r>
        <w:t>Výber  najvhodnejšej ponuky na uzavretie zmluvy o nájme nebytových priestorov, ktoré sa nachádzajú v objekte budovy školy na ulici M</w:t>
      </w:r>
      <w:r w:rsidR="00830E4E">
        <w:t>.</w:t>
      </w:r>
      <w:r>
        <w:t xml:space="preserve"> Rázusa 1, 911 29 Trenčín zapísanej na LV č. 6817, katastrálne územie Trenčín</w:t>
      </w:r>
      <w:r w:rsidR="007D0201">
        <w:t>,</w:t>
      </w:r>
      <w:r>
        <w:t xml:space="preserve"> súpisné číslo 1450</w:t>
      </w:r>
      <w:r w:rsidR="007D0201">
        <w:t>,</w:t>
      </w:r>
      <w:r>
        <w:t xml:space="preserve"> postavenej na parcele č. 1627/8.</w:t>
      </w:r>
    </w:p>
    <w:p w:rsidR="00D82FB9" w:rsidRDefault="00D82FB9" w:rsidP="00D82FB9">
      <w:pPr>
        <w:pStyle w:val="Bezriadkovania"/>
        <w:jc w:val="both"/>
      </w:pPr>
      <w:r>
        <w:t>Priestor sa nachádza v suteréne budovy školy bloku B.</w:t>
      </w:r>
    </w:p>
    <w:p w:rsidR="00D82FB9" w:rsidRDefault="00D82FB9" w:rsidP="00D82FB9">
      <w:pPr>
        <w:pStyle w:val="Bezriadkovania"/>
        <w:jc w:val="both"/>
      </w:pPr>
      <w:r>
        <w:t>Celková výmera podlahovej plochy prenajímateľa priestoru je 20 m</w:t>
      </w:r>
      <w:r>
        <w:rPr>
          <w:vertAlign w:val="superscript"/>
        </w:rPr>
        <w:t>2</w:t>
      </w:r>
      <w:r>
        <w:t xml:space="preserve">. </w:t>
      </w:r>
    </w:p>
    <w:p w:rsidR="00D82FB9" w:rsidRDefault="00D82FB9" w:rsidP="00D82FB9">
      <w:pPr>
        <w:pStyle w:val="Bezriadkovania"/>
        <w:jc w:val="both"/>
      </w:pPr>
      <w:r>
        <w:t>Prenajímateľ je správcom nehnuteľnosti, budova je vo vlastníctve Trenčianskeho samosprávneho kraja.</w:t>
      </w:r>
    </w:p>
    <w:p w:rsidR="00D82FB9" w:rsidRDefault="00D82FB9" w:rsidP="00D82FB9">
      <w:pPr>
        <w:pStyle w:val="Bezriadkovania"/>
        <w:jc w:val="both"/>
      </w:pPr>
    </w:p>
    <w:p w:rsidR="00D82FB9" w:rsidRDefault="00D82FB9" w:rsidP="00D82FB9">
      <w:pPr>
        <w:pStyle w:val="Bezriadkovania"/>
        <w:tabs>
          <w:tab w:val="left" w:pos="6225"/>
        </w:tabs>
        <w:jc w:val="both"/>
      </w:pPr>
      <w:r w:rsidRPr="00166190">
        <w:rPr>
          <w:b/>
        </w:rPr>
        <w:t xml:space="preserve">Účel nájmu:  </w:t>
      </w:r>
      <w:r w:rsidRPr="00166190">
        <w:rPr>
          <w:b/>
          <w:u w:val="single"/>
        </w:rPr>
        <w:t>prevádzkovanie školského bufetu</w:t>
      </w:r>
      <w:r>
        <w:rPr>
          <w:b/>
        </w:rPr>
        <w:t xml:space="preserve"> – </w:t>
      </w:r>
      <w:r>
        <w:t>predaj potravín a občerstvenia vhodného pre žiakov a zamestnancov školy a cenami primeranými a porovnateľnými v maloobchodnej sieti.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rPr>
          <w:b/>
        </w:rPr>
        <w:t>Minimálna výška nájomného: 45,00 €/m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 w:rsidRPr="00DC69B4">
        <w:t>podlahovej plochy</w:t>
      </w:r>
      <w:r>
        <w:t xml:space="preserve"> ročne za nebytové priestory uvedené v predmete nájmu. 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V tejto sume nie sú zahrnuté náklady za energie a ostatné služby spojené s nájmom, ktoré sa budú platiť nad rámec nájomného.</w:t>
      </w:r>
    </w:p>
    <w:p w:rsidR="00D82FB9" w:rsidRDefault="00D82FB9" w:rsidP="00D82FB9">
      <w:pPr>
        <w:pStyle w:val="Bezriadkovania"/>
        <w:tabs>
          <w:tab w:val="left" w:pos="6225"/>
        </w:tabs>
        <w:jc w:val="center"/>
      </w:pPr>
      <w:r>
        <w:t xml:space="preserve">  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 w:rsidRPr="0096417F">
        <w:rPr>
          <w:b/>
        </w:rPr>
        <w:t>Doba platnosti zmluvy  o</w:t>
      </w:r>
      <w:r>
        <w:rPr>
          <w:b/>
        </w:rPr>
        <w:t> </w:t>
      </w:r>
      <w:r w:rsidRPr="0096417F">
        <w:rPr>
          <w:b/>
        </w:rPr>
        <w:t>nájme</w:t>
      </w:r>
      <w:r>
        <w:rPr>
          <w:b/>
        </w:rPr>
        <w:t xml:space="preserve">: </w:t>
      </w:r>
      <w:r>
        <w:t>na dobu určitú na 5 kalendárnych rokov odo dňa uzatvoren</w:t>
      </w:r>
      <w:bookmarkStart w:id="0" w:name="_GoBack"/>
      <w:bookmarkEnd w:id="0"/>
      <w:r>
        <w:t xml:space="preserve">ia zmluvy. Nájomné sa bude platiť celoročne, </w:t>
      </w:r>
      <w:proofErr w:type="spellStart"/>
      <w:r>
        <w:t>t.j</w:t>
      </w:r>
      <w:proofErr w:type="spellEnd"/>
      <w:r>
        <w:t xml:space="preserve">. za 12 mesiacov, náklady na energie a ostatné služby spojené s nájmom sa budú platiť  za mesiace školského roka  (bez mesiacov </w:t>
      </w:r>
      <w:r w:rsidR="00D452DD">
        <w:t>júl</w:t>
      </w:r>
      <w:r>
        <w:t>–august)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>Podmienky súťaže:</w:t>
      </w:r>
    </w:p>
    <w:p w:rsidR="00D82FB9" w:rsidRPr="00622543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 w:rsidRPr="00622543">
        <w:t>Účastníci nemajú nárok na náhradu nákladov spojených s účasťou na súťaži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 w:rsidRPr="00622543">
        <w:t>Povinnosťou nájomcu je dodržiavanie účelového určenia prenajatého priestoru – prevádzkovanie školského bufetu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lastRenderedPageBreak/>
        <w:t xml:space="preserve">Povinnosťou nájomcu je dodržiavať schválený sortiment predaja tovaru v rámci prevencie na ochranu zdravia detí a mládeže v zmysle zákona č. 355/2007 Z. z. a Vyhlášky MZ SR </w:t>
      </w:r>
      <w:r w:rsidR="007D0201">
        <w:t xml:space="preserve">                  </w:t>
      </w:r>
      <w:r>
        <w:t>č. 527/2007 Z. z.</w:t>
      </w:r>
      <w:r w:rsidR="007D0201">
        <w:t>,</w:t>
      </w:r>
      <w:r>
        <w:t xml:space="preserve"> zriadiť a vybaviť si prenajaté priestory v zmysle bezpečnostných noriem a hygienických zásad na vlastné náklady 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Stavebné úpravy prenajímaných priestorov oproti súčasnému stavu nie sú povolené</w:t>
      </w:r>
    </w:p>
    <w:p w:rsidR="00D82FB9" w:rsidRDefault="00D82FB9" w:rsidP="00D82FB9">
      <w:pPr>
        <w:pStyle w:val="Bezriadkovania"/>
        <w:tabs>
          <w:tab w:val="left" w:pos="6225"/>
        </w:tabs>
        <w:ind w:left="1080"/>
        <w:jc w:val="both"/>
      </w:pPr>
      <w:r>
        <w:t xml:space="preserve"> 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>Vyhlasovateľ obchodnej verejnej súťaže si vyhradzuje právo: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K cene nájmu budú pripočítané všetky náklady súvisiace s energiami (elektrická energia, vodné, stočné, vykurovanie) a náklady na iné služby: odvoz odpadu a iné, upratovanie bufetu si nájomca zabezpečuje na vlastné náklady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V prípade formálnych nedostatkov návrhu, ktoré nemenia jeho obsah, vyzvať záujemcu na jeho doplnenie (ide o právo, nie povinnosť vyhlasovateľa)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Prenájom môže byť uzatvorený len s víťazom súťaže, ktorý nie je oprávnený prenajať tieto priestory tretej osobe bez predchádzajúceho súhlasu správcu a vlastníka nehnuteľnosti</w:t>
      </w:r>
    </w:p>
    <w:p w:rsidR="007D0201" w:rsidRDefault="007D0201" w:rsidP="00D82FB9">
      <w:pPr>
        <w:pStyle w:val="Bezriadkovania"/>
        <w:tabs>
          <w:tab w:val="left" w:pos="6225"/>
        </w:tabs>
        <w:jc w:val="both"/>
      </w:pP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Spôsob predloženia cenovej ponuky: záujemcovia môžu predložiť svoje cenové ponuky osobne, alebo poštou v uzatvorenej obálke s označením: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 w:rsidRPr="00B525A5">
        <w:rPr>
          <w:b/>
        </w:rPr>
        <w:t>,, Prenájom bufet – N E O T V Á R A Ť,,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t>Na adresu:</w:t>
      </w:r>
      <w:r w:rsidR="007D0201">
        <w:t xml:space="preserve"> </w:t>
      </w:r>
      <w:r w:rsidRPr="00B22418">
        <w:rPr>
          <w:b/>
        </w:rPr>
        <w:t>Obchodná akadémia Milana Hodžu, M. Rázusa 1, 911 29 Trenčín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t>V termíne:</w:t>
      </w:r>
      <w:r w:rsidR="007D0201">
        <w:t xml:space="preserve"> </w:t>
      </w:r>
      <w:r w:rsidR="007D0201" w:rsidRPr="007D0201">
        <w:rPr>
          <w:b/>
        </w:rPr>
        <w:t>d</w:t>
      </w:r>
      <w:r w:rsidRPr="007D0201">
        <w:rPr>
          <w:b/>
        </w:rPr>
        <w:t>o</w:t>
      </w:r>
      <w:r w:rsidRPr="00B22418">
        <w:rPr>
          <w:b/>
        </w:rPr>
        <w:t xml:space="preserve"> </w:t>
      </w:r>
      <w:r>
        <w:rPr>
          <w:b/>
        </w:rPr>
        <w:t>2</w:t>
      </w:r>
      <w:r w:rsidR="0004181D">
        <w:rPr>
          <w:b/>
        </w:rPr>
        <w:t>8</w:t>
      </w:r>
      <w:r w:rsidRPr="00B22418">
        <w:rPr>
          <w:b/>
        </w:rPr>
        <w:t>.</w:t>
      </w:r>
      <w:r>
        <w:rPr>
          <w:b/>
        </w:rPr>
        <w:t xml:space="preserve"> </w:t>
      </w:r>
      <w:r w:rsidRPr="00B22418">
        <w:rPr>
          <w:b/>
        </w:rPr>
        <w:t>januára 2020 do 10:00 hod.</w:t>
      </w:r>
    </w:p>
    <w:p w:rsidR="00D82FB9" w:rsidRPr="007D0201" w:rsidRDefault="00D82FB9" w:rsidP="00D82FB9">
      <w:pPr>
        <w:pStyle w:val="Bezriadkovania"/>
        <w:tabs>
          <w:tab w:val="left" w:pos="6225"/>
        </w:tabs>
        <w:jc w:val="both"/>
      </w:pPr>
      <w:r w:rsidRPr="007D0201">
        <w:t>Do súťaže nebude možné zahrnúť návrh, ktorý bude doručený, alebo predložený na adresu vyhlasovateľa po stanovenej lehote.</w:t>
      </w:r>
    </w:p>
    <w:p w:rsidR="00D82FB9" w:rsidRDefault="00D82FB9" w:rsidP="00D82FB9">
      <w:pPr>
        <w:pStyle w:val="Bezriadkovania"/>
        <w:tabs>
          <w:tab w:val="left" w:pos="2700"/>
        </w:tabs>
        <w:jc w:val="both"/>
      </w:pPr>
      <w:r>
        <w:t xml:space="preserve"> 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  <w:u w:val="single"/>
        </w:rPr>
      </w:pPr>
      <w:r w:rsidRPr="00B22418">
        <w:rPr>
          <w:b/>
          <w:u w:val="single"/>
        </w:rPr>
        <w:t>Po uplynutí stanovenej lehoty nebude možné predložený návrh zmeniť a ani odvolať.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  <w:u w:val="single"/>
        </w:rPr>
      </w:pP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Ak bude predložená viac ako jedna cenová ponuka, bude nasledovať elektronická aukcia. Na e-mailovú adresu účastníkov budú odoslané pozvánky do elektronickej aukcie vrátane webovej adresy</w:t>
      </w:r>
      <w:r w:rsidR="007D0201">
        <w:t>,</w:t>
      </w:r>
      <w:r>
        <w:t xml:space="preserve"> kde bude súťaž prebiehať. Východiskom pre elektronickú aukciu bude najvyššia cenová ponuka, ktorá bola predložená v písomnej podobe.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</w:p>
    <w:p w:rsidR="00D82FB9" w:rsidRPr="00E16648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 w:rsidRPr="00E16648">
        <w:rPr>
          <w:b/>
        </w:rPr>
        <w:t>Požadovaný minimálny rozsah a obsah cenovej ponuky: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</w:p>
    <w:p w:rsidR="00D82FB9" w:rsidRDefault="00D82FB9" w:rsidP="00D82FB9">
      <w:pPr>
        <w:pStyle w:val="Bezriadkovania"/>
        <w:numPr>
          <w:ilvl w:val="0"/>
          <w:numId w:val="2"/>
        </w:numPr>
        <w:tabs>
          <w:tab w:val="left" w:pos="6225"/>
        </w:tabs>
        <w:jc w:val="both"/>
      </w:pPr>
      <w:r>
        <w:t>Identifikačné údaje uchádzača: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U fyzickej osoby, nepodnikateľa meno a priezvisko, rodné priezvisko</w:t>
      </w:r>
      <w:r w:rsidR="007D0201">
        <w:t>,</w:t>
      </w:r>
      <w:r>
        <w:t xml:space="preserve"> adres</w:t>
      </w:r>
      <w:r w:rsidR="007D0201">
        <w:t>a</w:t>
      </w:r>
      <w:r>
        <w:t xml:space="preserve"> trvalého pobytu, dátum narodenia, rodné číslo, súhlas so spracovaním osobných údajov v súlade so zákonom o ochrane osobných údajov na účely súťaže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 xml:space="preserve">U fyzickej osoby – podnikateľa obchodné meno, sídlo, IČO, DIČ, IČ DPH 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 xml:space="preserve">U právnickej osoby – podnikateľa obchodné meno, sídlo, IČO, DIČ, IČ DPH, štatutárny orgán s uvedením oprávnenosti ku konaniu 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Bankové spojenie uchádzača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Navrhovaná výška nájomného za m</w:t>
      </w:r>
      <w:r>
        <w:rPr>
          <w:vertAlign w:val="superscript"/>
        </w:rPr>
        <w:t>2</w:t>
      </w:r>
      <w:r>
        <w:t xml:space="preserve"> / rok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Originál vyhlásenia uchádzača, že súhlasí s podmienkami súťaže špecifikovanými v predmete nájmu, podmienkach súťaže a vo vyhradených právach</w:t>
      </w:r>
    </w:p>
    <w:p w:rsidR="007D0201" w:rsidRDefault="00D82FB9" w:rsidP="008E453C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Vyhlásenie, že v predchádzajúcich minimálne 10 rokoch úspešne prevádzkoval školský bufet/ty</w:t>
      </w:r>
    </w:p>
    <w:p w:rsidR="00D82FB9" w:rsidRDefault="00D82FB9" w:rsidP="008E453C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Ak podniká, žiadame vypísať aj názvy prevádzok a adries prevádzok</w:t>
      </w:r>
      <w:r w:rsidR="007D0201">
        <w:t>,</w:t>
      </w:r>
      <w:r>
        <w:t xml:space="preserve"> ak v súčasnosti niektoré vlastní alebo je v prenájme iných priestorov</w:t>
      </w:r>
    </w:p>
    <w:p w:rsidR="00D82FB9" w:rsidRDefault="00D82FB9" w:rsidP="00D82FB9">
      <w:pPr>
        <w:pStyle w:val="Bezriadkovania"/>
        <w:numPr>
          <w:ilvl w:val="0"/>
          <w:numId w:val="1"/>
        </w:numPr>
        <w:tabs>
          <w:tab w:val="left" w:pos="6225"/>
        </w:tabs>
        <w:jc w:val="both"/>
      </w:pPr>
      <w:r>
        <w:t>Uchádzač predloží originá</w:t>
      </w:r>
      <w:r w:rsidR="007D0201">
        <w:t>l</w:t>
      </w:r>
      <w:r>
        <w:t>ne doklady z jednotlivých inštitúcií, že nemá nedoplatky na daniach (Daňový úrad), platbách do Sociálnej poisťovni a platbách do zdravotných poisťovní.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>Návrh, v ktorom nebude splnená niektorá z podmienok súťaže a požadovaný minimálny rozsah a obsah cenovej ponuky, nebude do súťaž</w:t>
      </w:r>
      <w:r w:rsidR="007D0201">
        <w:rPr>
          <w:b/>
        </w:rPr>
        <w:t>e</w:t>
      </w:r>
      <w:r>
        <w:rPr>
          <w:b/>
        </w:rPr>
        <w:t xml:space="preserve"> zaradený.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lastRenderedPageBreak/>
        <w:t>Záujemcovia si môžu predmetný priestor k prenájmu obhliadnuť u vyhlasovateľa súťaže v pracovných dňoch, vždy od 9:00 do 11: hod.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 xml:space="preserve">Kontaktná osoba: Ružena </w:t>
      </w:r>
      <w:proofErr w:type="spellStart"/>
      <w:r>
        <w:t>Samková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: 032/7481824, e-mail: </w:t>
      </w:r>
      <w:hyperlink r:id="rId5" w:history="1">
        <w:r w:rsidRPr="00AE2F29">
          <w:rPr>
            <w:rStyle w:val="Hypertextovprepojenie"/>
          </w:rPr>
          <w:t>hospodar@oa-tn.sk</w:t>
        </w:r>
      </w:hyperlink>
    </w:p>
    <w:p w:rsidR="00D82FB9" w:rsidRDefault="00D82FB9" w:rsidP="00D82FB9">
      <w:pPr>
        <w:pStyle w:val="Bezriadkovania"/>
        <w:tabs>
          <w:tab w:val="left" w:pos="6225"/>
        </w:tabs>
        <w:jc w:val="both"/>
      </w:pP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>Vyhodnotenie návrhov, vyhlásenie výsledkov súťaže: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Kritériom hodnotenia predložených návrhov je najvyššia ponúkaná odplata za prenechanie do užívania predmetných nebytových priestorov (nájomné za m</w:t>
      </w:r>
      <w:r>
        <w:rPr>
          <w:vertAlign w:val="superscript"/>
        </w:rPr>
        <w:t>2</w:t>
      </w:r>
      <w:r>
        <w:t xml:space="preserve"> /</w:t>
      </w:r>
      <w:r>
        <w:rPr>
          <w:vertAlign w:val="superscript"/>
        </w:rPr>
        <w:t xml:space="preserve"> </w:t>
      </w:r>
      <w:r>
        <w:t>rok)</w:t>
      </w:r>
      <w:r w:rsidR="007D0201">
        <w:t xml:space="preserve"> </w:t>
      </w:r>
      <w:r>
        <w:t>pri splnení všetkých podmienok súťaže.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Na otváranie a vyhodnotenie súťažných návrhov bude riaditeľkou školy vymenovaná trojčlenná komisia. Pred otvorením prvého návrhu oznámi predseda komisie počet doručených návrhov a skontroluje neporušenosť obálok. Návrh, v ktorom nebude splnená niektorá z podmienok, nebude do súťaže zaradený.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V prípade, že bude predložená viac ako jedna cenová ponuka, bude nasledovať elektronická aukcia, z ktorej vzíde víťaz súťaže predmetného nebytového priestoru pri splnení všetkých podmienok súťaže.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 xml:space="preserve">Víťazom súťaže sa stáva podaný návrh s najvyššou </w:t>
      </w:r>
      <w:r w:rsidR="007D0201">
        <w:t>ponúknutou cenou za predmet nájmu</w:t>
      </w:r>
      <w:r>
        <w:t>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 xml:space="preserve">Navrhovateľ, ktorý podal víťazný návrh, bude zverejnený najneskôr v lehote do 5 pracovných dní od zverejnenia výsledkov súťaže na webovom sídle  školy </w:t>
      </w:r>
      <w:hyperlink r:id="rId6" w:history="1">
        <w:r w:rsidRPr="00903CBE">
          <w:rPr>
            <w:rStyle w:val="Hypertextovprepojenie"/>
          </w:rPr>
          <w:t>www.oa-tn.edupage.org</w:t>
        </w:r>
      </w:hyperlink>
      <w:r w:rsidR="007D0201">
        <w:rPr>
          <w:rStyle w:val="Hypertextovprepojenie"/>
        </w:rPr>
        <w:t>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>Ostatní navrhovatelia, ktorí v súťaži neuspeli, budú  o tejto skutočnosti  upovedomení písomne.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  <w:r>
        <w:t xml:space="preserve">S víťazom súťaže bude následne spracovaný návrh zmluvy o nájme predmetných nebytových priestorov, ktorý bude predložený na schválenie zriaďovateľovi správcu, </w:t>
      </w:r>
      <w:proofErr w:type="spellStart"/>
      <w:r>
        <w:t>t.j</w:t>
      </w:r>
      <w:proofErr w:type="spellEnd"/>
      <w:r>
        <w:t>. Trenčianskemu samosprávnemu kraju.</w:t>
      </w:r>
    </w:p>
    <w:p w:rsidR="00D82FB9" w:rsidRDefault="00D82FB9" w:rsidP="00D82FB9">
      <w:pPr>
        <w:pStyle w:val="Bezriadkovania"/>
        <w:tabs>
          <w:tab w:val="left" w:pos="6225"/>
        </w:tabs>
        <w:jc w:val="both"/>
      </w:pP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>Obchodná akadémia Milana Hodžu, M. Rázusa 1, 911 29 Trenčín si podľa § 283 zákona č. 516/1991 Zb. vyhradzuje právo uverejnené podmienky súťaže meniť alebo súťaž zrušiť (uverejnením na tabuli a internetovej stránke zriaďovateľa a na internetovej stránke školy) a nevracať súťažné materiály účastníkom súťaže.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 xml:space="preserve">V Trenčíne dňa </w:t>
      </w:r>
      <w:r w:rsidR="0004181D">
        <w:rPr>
          <w:b/>
        </w:rPr>
        <w:t>10</w:t>
      </w:r>
      <w:r>
        <w:rPr>
          <w:b/>
        </w:rPr>
        <w:t>. januára 2020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ab/>
        <w:t xml:space="preserve">Ing. Monika </w:t>
      </w:r>
      <w:proofErr w:type="spellStart"/>
      <w:r>
        <w:rPr>
          <w:b/>
        </w:rPr>
        <w:t>Bulková</w:t>
      </w:r>
      <w:proofErr w:type="spellEnd"/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ab/>
        <w:t xml:space="preserve">     riaditeľka školy</w:t>
      </w:r>
    </w:p>
    <w:p w:rsidR="00D82FB9" w:rsidRDefault="00D82FB9" w:rsidP="00D82FB9">
      <w:pPr>
        <w:pStyle w:val="Bezriadkovania"/>
        <w:tabs>
          <w:tab w:val="left" w:pos="6225"/>
        </w:tabs>
        <w:jc w:val="both"/>
        <w:rPr>
          <w:b/>
        </w:rPr>
      </w:pPr>
      <w:r>
        <w:rPr>
          <w:b/>
        </w:rPr>
        <w:tab/>
        <w:t xml:space="preserve"> </w:t>
      </w:r>
    </w:p>
    <w:p w:rsidR="00D82FB9" w:rsidRPr="006F5A36" w:rsidRDefault="00D82FB9" w:rsidP="00D82FB9">
      <w:pPr>
        <w:tabs>
          <w:tab w:val="left" w:pos="7335"/>
        </w:tabs>
      </w:pPr>
      <w:r>
        <w:tab/>
      </w:r>
    </w:p>
    <w:p w:rsidR="00FA12FA" w:rsidRDefault="00FA12FA"/>
    <w:sectPr w:rsidR="00FA12FA" w:rsidSect="0080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264"/>
    <w:multiLevelType w:val="hybridMultilevel"/>
    <w:tmpl w:val="C0F4C2A4"/>
    <w:lvl w:ilvl="0" w:tplc="6DC6B8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D068C"/>
    <w:multiLevelType w:val="hybridMultilevel"/>
    <w:tmpl w:val="DA569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C"/>
    <w:rsid w:val="0004181D"/>
    <w:rsid w:val="004F590C"/>
    <w:rsid w:val="007D0201"/>
    <w:rsid w:val="00830E4E"/>
    <w:rsid w:val="00D452DD"/>
    <w:rsid w:val="00D82FB9"/>
    <w:rsid w:val="00F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90C0"/>
  <w15:chartTrackingRefBased/>
  <w15:docId w15:val="{BA13EEB9-4A97-4583-AB09-F17FD83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F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2FB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82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-tn.edupage.org" TargetMode="External"/><Relationship Id="rId5" Type="http://schemas.openxmlformats.org/officeDocument/2006/relationships/hyperlink" Target="mailto:hospodar@oa-t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2020-01-09T14:23:00Z</dcterms:created>
  <dcterms:modified xsi:type="dcterms:W3CDTF">2020-01-10T08:39:00Z</dcterms:modified>
</cp:coreProperties>
</file>