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720" w:right="0" w:firstLine="0"/>
        <w:jc w:val="center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PRZEDMIOTOWY SYSTEM OCENIANIA Z JĘZYKA ANGIELSKIEGO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 W ZESPOLE SZKOLNO - PRZEDSZKOLNYM W STUDZIONCE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OBOWIĄZUJĄCY W ROKU SZKOLNYM 2023 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klasy: IV -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Przedmiotowy System Oceniania (PSO) z języka angielskiego ma na celu wspieranie rozwoju intelektualnego i osobowościowego ucznia i jest zgodny z Wewnątrzszkolnym Ocenianiem Zespołu Szkolno – Przedszkolnego w Studzionce.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PSO z języka angielskiego obejmuje: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formy oceniania postępów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formy pracy ucznia na zajęciach szkolnych i poza szkołą(konkursy);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skalę oceniania;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tryb poprawiania ocen;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ustalenia dotyczące nieprzygotowań do zajęć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before="0" w:line="240" w:lineRule="auto"/>
        <w:ind w:left="10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szczególne kwestie dotyczące oceniania i ocen.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1080" w:right="0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FORMY OCENIANIA POSTĘPÓW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uczniów przyjmuje następujące formy: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pisemne: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prace klasowe, kartkówki, prace domowe.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Praca klasowa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obejmuje materiał leksykalno-gramatyczny z całej jednostki dydaktycznej (tzw. Unitu) lub z kilku (Unitów) i jest zapowiedziana z co najmniej tygodniowym wyprzedzeniem oraz zapisana w dzienniku.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Kartkówka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obejmuje materiał z jednej, dwóch lub trzech ostatnich lekcji; trwa do max. 15 min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Praca domowa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zadawana z lekcji na lekcję lub z kilkudniowym wyprzedzeniem 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0"/>
        </w:tabs>
        <w:spacing w:after="280" w:before="28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Termin oddawania prac pisemnych przez nauczyciela: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0"/>
          <w:tab w:val="left" w:leader="none" w:pos="1800"/>
        </w:tabs>
        <w:spacing w:after="0" w:before="280" w:line="360" w:lineRule="auto"/>
        <w:ind w:left="126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kartkówek w ciągu tygodnia,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0"/>
          <w:tab w:val="left" w:leader="none" w:pos="1800"/>
        </w:tabs>
        <w:spacing w:after="280" w:before="0" w:line="360" w:lineRule="auto"/>
        <w:ind w:left="162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sprawdzianów diagnostycznych, prac klasowych, prac pisemnych, próbnych egzaminów  w ciągu dwóch tygodni;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Wypowiedzi ustne: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celem wypowiedzi ustnych jest  trening językowy aby lepiej przyswoić słownictwo i gramatykę oraz rozeznanie poziomu umiejętności komunikacyjnych ucznia (tzn. reagowania na pytania nauczyciela: udzielania odpowiedzi, stawiania pytań, uzyskiwania i udzielania informacji, relacjonowania, negocjowania; odpowiedzi ustne mają formę krótkich dialogów sytuacyjnych pomiędzy uczniem (lub w parach), a nauczycielem.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ucznia na lekcji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aktywność ucznia może być oceniana po każdej lekcji;   za    zaangażowanie w realizację zadań na lekcji nauczyciel może nagrodzić ucznia plusem/-mi lub oceną bardzo dobrą.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afterAutospacing="0" w:before="0" w:line="36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liczbie 3 godzin języka angielskiego tygodniowo, uczeń ma prawo być 2 razy nieprzygotowany do zajęć i fakt ten zgłasza przed zajęciami;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afterAutospacing="0" w:before="0" w:line="36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nieprzygotowanie uważa się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nieopanowanie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materiału gramatyczno-leksykalnego            z trzech lekcji  lub brak pracy domowej (w zeszycie lub zeszycie ćwiczeń).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afterAutospacing="0" w:before="0" w:line="36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dłuższej nieobecności ucznia na zajęciach (np. z powodu choroby) jest „usprawiedliwiony” (nawet jeśli wykorzystał „nieprzygotowanie”), ale jest zobowiązany do  uzupełnienia przerobionego na zajęciach materiału w terminie do 2 tygodni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80" w:before="0" w:line="360" w:lineRule="auto"/>
        <w:ind w:left="1440" w:right="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nauczyciel stwierdzi, że praca ucznia jest niesamodzielna ma prawo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wystawić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ocenę niedostateczną lub zobowiązać ucznia do wykonania pracy ponownie.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Zasady i formy korygowania niezadowalających wyników pracy uczniów: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280" w:line="36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nieobecny usprawiedliwiony na pracy pisemnej ma obowiązek napisać ją w ciągu </w:t>
        <w:br w:type="textWrapping"/>
        <w:t xml:space="preserve">2 tygodni od powrotu do szkoły;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80" w:before="0" w:line="360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jednodniowej (usprawiedliwionej) nieobecności ucznia; pracę klasową, kartkówkę pisze na najbliższej lekcji,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80" w:before="0" w:line="360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dwóch tygodni od dnia oddania sprawdzonych prac pisemnych przez nauczyciela, uczeń ma prawo jednokrotnie przystąpić do poprawy każdej oceny;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Graficzne prace (projekty)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prace przygotowane metodą projektów zarówno indywidualnie jak i grupowo; uczniowie mają z reguły ok. 2 tygodnie na przygotowanie takiego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SKALA OCENIANIA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przypadku sprawdzianów  obowiązuje następująca  skala oceniania z wagą 5 lub 6: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 – 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                1 – ocena niedostateczna, 2 – ocena dopuszczająca, 3 – ocena dostateczna, 4 – ocena dobra,                                         5 – ocena bardzo dobra,  6 – ocena celująca) zgodna z WO szkoły:</w:t>
        <w:tab/>
        <w:tab/>
        <w:tab/>
        <w:tab/>
        <w:t xml:space="preserve">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         100% </w:t>
        <w:tab/>
        <w:tab/>
        <w:t xml:space="preserve">            OCENA CELUJĄCA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90% - 99%</w:t>
        <w:tab/>
        <w:tab/>
        <w:tab/>
        <w:t xml:space="preserve">OCENA BARDZO DOBRA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75% - 89%                               OCENA DOBRA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50% - 74%                                OCENA 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30% - 49%</w:t>
        <w:tab/>
        <w:tab/>
        <w:tab/>
        <w:t xml:space="preserve">OCENA DOPUSZCZAJĄCA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0%   - 29%</w:t>
        <w:tab/>
        <w:tab/>
        <w:tab/>
        <w:t xml:space="preserve">OCENA NIEDOSTATECZNA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przypadku oceny prac pisemnych (wypracowań) brana jest po uwagę poprawność językowa, bogactwo językowe, treść oraz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przypadku kartkówek obowiązuje 6 – stopniowa skala oceniania z wagą 3 lub 4:                      (1 – ocena niedostateczna, 2 – ocena dopuszczająca, 3 – ocena dostateczna, 4 – ocena dobra,      5 – ocena bardzo dobra, 6 – ocena celująca)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        100%               OCENA CELUJĄCA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90% - 99%               OCENA BARDZO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75% - 89%               OCENA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50% - 74%               OCENA 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30% – 49%              OCENA DOPUSZCZAJĄCA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  0% - 29%              OCENA NIEDOSTATECZNA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 przypadku oceny graficznych prac domowych (projektów) brana jest pod uwagę pomysłowość, kreatywność oraz estetyka pracy. Mniejszą uwagę zwraca się na poprawność gramatyczną.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vertAlign w:val="baseline"/>
          <w:rtl w:val="0"/>
        </w:rPr>
        <w:t xml:space="preserve">Zasady wystawiania ocen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półr</w:t>
      </w:r>
      <w:r w:rsidDel="00000000" w:rsidR="00000000" w:rsidRPr="00000000">
        <w:rPr>
          <w:rFonts w:ascii="Cambria" w:cs="Cambria" w:eastAsia="Cambria" w:hAnsi="Cambria"/>
          <w:b w:val="1"/>
          <w:u w:val="single"/>
          <w:vertAlign w:val="baseline"/>
          <w:rtl w:val="0"/>
        </w:rPr>
        <w:t xml:space="preserve">ocznych /rocznych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Oceny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półroczne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lub końcoworoczne wystawiane są z ocen cząstkowych, przy czym nie jest to średnia arytmetyczna tylko średnia ważona. Największą wagę mają oceny z prac klasowych (waga 4-5).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5,31 &lt; OCENA CELUJĄCA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4,61 &lt;  OCENA BARDZO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3,61 &lt; OCENA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2, 61 &lt; OCENA 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1,71&lt; OCENA DOPUSZCZAJĄCA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Wartości (waga) ocen dla poszczególnych form i metod oceniania: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odpowiedź ustna: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sprawdzian: (4 - 5)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kartkówka: (3 - 4)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słuchanie: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mówienie: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czytanie: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zadanie domowe: (1-2)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8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aktywność: (1-2)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80" w:right="0" w:firstLine="0"/>
        <w:jc w:val="both"/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Szczególne kwestie dotyczące oceniania i ocen: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udział w konkursach kuratoryjnych i konkursach pozaszkolnych uczniowie są nagradzani oceną bardzo dobrą lub celującą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oraz dodatnimi punktami, które wliczają się do oceny z zachowania.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przypadku, gdy uczeń zakwalifikuje się 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trzeciego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etapu konkursu kuratoryjnego, ma możliwość uzyskania oceny celującej na semestr lub na koniec roku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Uczeń może otrzymać ocenę na zajęciach edukacyjnych za pracę na lekcji (indywidualną, </w:t>
        <w:br w:type="textWrapping"/>
        <w:t xml:space="preserve">w parach bądź grupach) w wyznaczonym przez nauczyciela czasie. Jeżeli uczeń nie wykona zadanych przez nauczyciela zadań, może uzyskać ocenę niedostateczną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Oceniając wiedzę i umiejętności uczniów nauczyciel uwzględnia zalecenia </w:t>
        <w:br w:type="textWrapping"/>
        <w:t xml:space="preserve">opinii z Poradni Psychologiczno-Pedagogicznej, jeżeli taką uczeń dostarczył.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Nauczyciel ma prawo regularnie sprawdzać zeszyt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Zarówno uczeń jak i rodzic mają wgląd do sprawdzianów i kartkówek ocenionych</w:t>
        <w:br w:type="textWrapping"/>
        <w:t xml:space="preserve"> i gromadzonych przez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opuścił ponad 50% zajęć lekcyjnych w ciągu półrocza jest nieklasyfikowany.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We wszystkich kwestiach nie ujętych w powyższych punktach obowiązują odpowiednie zapisy Wewnątrzszkolnego Oceniania lub indywidualne ustalenia między nauczycielem, a uczniem.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before="0" w:lineRule="auto"/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7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Normal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Podpis1">
    <w:name w:val="Podpis1"/>
    <w:basedOn w:val="Normal"/>
    <w:next w:val="Podpis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Normal"/>
    <w:next w:val="Akapitzlistą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1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ormalny(Web)">
    <w:name w:val="Normalny (Web)"/>
    <w:basedOn w:val="Normal"/>
    <w:next w:val="Normalny(Web)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kstdymka">
    <w:name w:val="Tekst dymka"/>
    <w:basedOn w:val="Normal"/>
    <w:next w:val="Tekstdymk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x7pKZfIZA2XSQZiGFZiVvkh8g==">CgMxLjA4AHIhMXB3YUxMLUgxdjludVpKUXE3enFzVWtmZ0ZfNW9GT2VV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2017-09-05T19:32:00Z</dcterms:created>
  <dc:creator>Monika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