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C" w:rsidRPr="00E56225" w:rsidRDefault="000E103C" w:rsidP="000E103C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</w:pPr>
      <w:r w:rsidRPr="00E56225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Regulamin rekrutacji </w:t>
      </w:r>
      <w:r w:rsidRPr="00E56225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 xml:space="preserve">do klasy pierwszej sportowej </w:t>
      </w:r>
    </w:p>
    <w:p w:rsidR="000E103C" w:rsidRPr="004041DE" w:rsidRDefault="000E103C" w:rsidP="000E103C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E56225">
        <w:rPr>
          <w:rFonts w:eastAsia="Times New Roman" w:cstheme="minorHAnsi"/>
          <w:b/>
          <w:bCs/>
          <w:u w:val="single"/>
          <w:shd w:val="clear" w:color="auto" w:fill="FFFFFF"/>
          <w:lang w:eastAsia="pl-PL"/>
        </w:rPr>
        <w:t>o profilu  piłka siatkowa i piłka nożna</w:t>
      </w:r>
      <w:r w:rsidRPr="00E56225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w Szkole Podstawowej nr 2 z Oddziałami Dwujęzycznymi </w:t>
      </w:r>
      <w:r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                    </w:t>
      </w:r>
      <w:r w:rsidRPr="00E56225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i Sportowymi </w:t>
      </w:r>
      <w:r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Pr="00E56225">
        <w:rPr>
          <w:rFonts w:eastAsia="Times New Roman" w:cstheme="minorHAnsi"/>
          <w:b/>
          <w:bCs/>
          <w:shd w:val="clear" w:color="auto" w:fill="FFFFFF"/>
          <w:lang w:eastAsia="pl-PL"/>
        </w:rPr>
        <w:t>im. Szarych Szeregów  w Lidzbarku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0E103C" w:rsidRPr="00E56225" w:rsidRDefault="000E103C" w:rsidP="000E10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Rekrutacja do klas sportowych odbywać się będzie zgodnie z zasadami rekrutacji zapisanymi w niniejszym dokumencie.</w:t>
      </w:r>
    </w:p>
    <w:p w:rsidR="000E103C" w:rsidRPr="00E56225" w:rsidRDefault="000E103C" w:rsidP="000E103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W roku szkolnym 2024/2025 w Szkole Podstawowej nr 2 planuje się utworzenie jednego oddziału sportowego w klasie pierwszej, realizującego trzy godziny podstawy programowej z wychowania fizycznego i siedmiogodzinne ukierunkowane szkolenie sportowe  z zakresu elementów piłki siatkowej (dziewczęta) i piłki nożnej  (chłopcy).</w:t>
      </w:r>
    </w:p>
    <w:p w:rsidR="000E103C" w:rsidRPr="00E56225" w:rsidRDefault="000E103C" w:rsidP="000E103C">
      <w:pPr>
        <w:pStyle w:val="Akapitzlist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CIDFont+F2" w:cstheme="minorHAnsi"/>
        </w:rPr>
        <w:t xml:space="preserve">Termin złożenie wniosku  dziecka do klasy sportowej w roku szkolnym 2024/2025 - </w:t>
      </w:r>
    </w:p>
    <w:p w:rsidR="000E103C" w:rsidRPr="00E56225" w:rsidRDefault="000E103C" w:rsidP="000E103C">
      <w:pPr>
        <w:spacing w:after="0" w:line="240" w:lineRule="auto"/>
        <w:ind w:left="360"/>
        <w:jc w:val="both"/>
        <w:rPr>
          <w:rFonts w:eastAsia="CIDFont+F2" w:cstheme="minorHAnsi"/>
        </w:rPr>
      </w:pPr>
      <w:r w:rsidRPr="00E56225">
        <w:rPr>
          <w:rFonts w:eastAsia="CIDFont+F2" w:cstheme="minorHAnsi"/>
          <w:i/>
          <w:u w:val="single"/>
        </w:rPr>
        <w:t>od 15 kwietnia</w:t>
      </w:r>
      <w:r w:rsidRPr="00E56225">
        <w:rPr>
          <w:rFonts w:eastAsia="CIDFont+F2" w:cstheme="minorHAnsi"/>
          <w:i/>
          <w:iCs/>
          <w:u w:val="single"/>
        </w:rPr>
        <w:t xml:space="preserve"> do  26 kwietnia 2024 r. w godz. 7:30- 15:00</w:t>
      </w:r>
      <w:r w:rsidRPr="00E56225">
        <w:rPr>
          <w:rFonts w:eastAsia="CIDFont+F2" w:cstheme="minorHAnsi"/>
        </w:rPr>
        <w:t>.</w:t>
      </w:r>
    </w:p>
    <w:p w:rsidR="000E103C" w:rsidRPr="00E56225" w:rsidRDefault="000E103C" w:rsidP="000E10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Do oddziału sportowego przeprowadza się postępowanie rekrutacyjne spośród dzieci zamieszkałych w obwodzie i poza obwodem szkoły na podstawie wniosków złożonych przez  rodziców.</w:t>
      </w:r>
    </w:p>
    <w:p w:rsidR="000E103C" w:rsidRPr="00E56225" w:rsidRDefault="000E103C" w:rsidP="000E103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CIDFont+F2" w:cstheme="minorHAnsi"/>
        </w:rPr>
        <w:t xml:space="preserve">Testy Sprawności Fizycznej dla kandydatów ubiegających się o przyjęcie do klasy sportowej odbędą się </w:t>
      </w:r>
      <w:r w:rsidRPr="00E56225">
        <w:rPr>
          <w:rFonts w:eastAsia="CIDFont+F2" w:cstheme="minorHAnsi"/>
          <w:i/>
          <w:iCs/>
        </w:rPr>
        <w:t xml:space="preserve"> 29 kwietnia </w:t>
      </w:r>
      <w:r w:rsidRPr="00E56225">
        <w:rPr>
          <w:rFonts w:eastAsia="CIDFont+F2" w:cstheme="minorHAnsi"/>
          <w:i/>
          <w:iCs/>
          <w:u w:val="single"/>
        </w:rPr>
        <w:t xml:space="preserve"> 2024 r.  o godzinie 15.00</w:t>
      </w:r>
      <w:r w:rsidRPr="00E56225">
        <w:rPr>
          <w:rFonts w:eastAsia="CIDFont+F2" w:cstheme="minorHAnsi"/>
        </w:rPr>
        <w:t xml:space="preserve">  (hali sportowa).Więcej szczegółów można uzyskać od nauczycieli nauczyciele wychowania fizycznego (R. Karda, M. Kornowska,  A Raszkowski). Zaświadczenie od lekarza rodzinnego o braku przeciwwskazań do uczęszczania do oddziału sportowego należy przedstawić do dnia 26 kwietnia 2024r.</w:t>
      </w:r>
    </w:p>
    <w:p w:rsidR="000E103C" w:rsidRPr="00E56225" w:rsidRDefault="000E103C" w:rsidP="000E10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CIDFont+F2" w:cstheme="minorHAnsi"/>
        </w:rPr>
        <w:t>Ustala się termin złożenie oświadczenia woli rodziców o zapisaniu do oddziału sportowego -</w:t>
      </w:r>
      <w:r w:rsidRPr="00E56225">
        <w:rPr>
          <w:rFonts w:eastAsia="CIDFont+F2" w:cstheme="minorHAnsi"/>
          <w:i/>
          <w:iCs/>
          <w:u w:val="single"/>
        </w:rPr>
        <w:t xml:space="preserve"> od 20 maja 2024 r.  do godz. 15.00 (w sekretariacie szkoły).  </w:t>
      </w:r>
    </w:p>
    <w:p w:rsidR="000E103C" w:rsidRPr="00E56225" w:rsidRDefault="000E103C" w:rsidP="000E103C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="CIDFont+F2" w:cstheme="minorHAnsi"/>
          <w:i/>
          <w:iCs/>
          <w:u w:val="single"/>
        </w:rPr>
      </w:pPr>
      <w:r w:rsidRPr="00E56225">
        <w:rPr>
          <w:rFonts w:eastAsia="CIDFont+F2" w:cstheme="minorHAnsi"/>
        </w:rPr>
        <w:t xml:space="preserve">Ogłoszenie listy kandydatów, którzy uzyskali pozytywne wyniki prób sprawności fizycznej zaplanowano </w:t>
      </w:r>
      <w:r w:rsidRPr="00E56225">
        <w:rPr>
          <w:rFonts w:eastAsia="CIDFont+F2" w:cstheme="minorHAnsi"/>
          <w:i/>
          <w:iCs/>
          <w:u w:val="single"/>
        </w:rPr>
        <w:t>w dniu</w:t>
      </w:r>
      <w:r w:rsidRPr="00E56225">
        <w:rPr>
          <w:rFonts w:eastAsia="CIDFont+F2" w:cstheme="minorHAnsi"/>
          <w:i/>
          <w:iCs/>
          <w:color w:val="FF0000"/>
          <w:u w:val="single"/>
        </w:rPr>
        <w:t xml:space="preserve"> </w:t>
      </w:r>
      <w:r w:rsidRPr="00E56225">
        <w:rPr>
          <w:rFonts w:eastAsia="CIDFont+F2" w:cstheme="minorHAnsi"/>
          <w:i/>
          <w:iCs/>
          <w:u w:val="single"/>
        </w:rPr>
        <w:t>13 maja 2024 r. do godziny 15.00.</w:t>
      </w:r>
    </w:p>
    <w:p w:rsidR="000E103C" w:rsidRPr="00E56225" w:rsidRDefault="000E103C" w:rsidP="000E103C">
      <w:pPr>
        <w:pStyle w:val="Akapitzlist"/>
        <w:autoSpaceDE w:val="0"/>
        <w:autoSpaceDN w:val="0"/>
        <w:adjustRightInd w:val="0"/>
        <w:ind w:left="360"/>
        <w:rPr>
          <w:rFonts w:eastAsia="CIDFont+F2" w:cstheme="minorHAnsi"/>
          <w:i/>
          <w:iCs/>
          <w:u w:val="single"/>
        </w:rPr>
      </w:pPr>
    </w:p>
    <w:p w:rsidR="000E103C" w:rsidRPr="00E56225" w:rsidRDefault="000E103C" w:rsidP="000E103C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="CIDFont+F2" w:cstheme="minorHAnsi"/>
          <w:i/>
          <w:iCs/>
          <w:u w:val="single"/>
        </w:rPr>
      </w:pPr>
      <w:r w:rsidRPr="00E56225">
        <w:rPr>
          <w:rFonts w:eastAsia="CIDFont+F2" w:cstheme="minorHAnsi"/>
        </w:rPr>
        <w:t xml:space="preserve">Ogłoszenie listy osób przyjętych do oddziału sportowego </w:t>
      </w:r>
      <w:r w:rsidRPr="00E56225">
        <w:rPr>
          <w:rFonts w:eastAsia="CIDFont+F2" w:cstheme="minorHAnsi"/>
          <w:u w:val="single"/>
        </w:rPr>
        <w:t>nastąpi do dnia 28 maja</w:t>
      </w:r>
      <w:r w:rsidRPr="00E56225">
        <w:rPr>
          <w:rFonts w:eastAsia="CIDFont+F2" w:cstheme="minorHAnsi"/>
          <w:color w:val="FF0000"/>
          <w:u w:val="single"/>
        </w:rPr>
        <w:t xml:space="preserve"> </w:t>
      </w:r>
      <w:r w:rsidRPr="00E56225">
        <w:rPr>
          <w:rFonts w:eastAsia="CIDFont+F2" w:cstheme="minorHAnsi"/>
          <w:u w:val="single"/>
        </w:rPr>
        <w:t xml:space="preserve">2024r.  </w:t>
      </w:r>
      <w:r w:rsidRPr="00E56225">
        <w:rPr>
          <w:rFonts w:eastAsia="CIDFont+F2" w:cstheme="minorHAnsi"/>
          <w:i/>
          <w:iCs/>
          <w:u w:val="single"/>
        </w:rPr>
        <w:t>do godziny 15.00.</w:t>
      </w:r>
    </w:p>
    <w:p w:rsidR="000E103C" w:rsidRPr="00E56225" w:rsidRDefault="000E103C" w:rsidP="000E103C">
      <w:pPr>
        <w:pStyle w:val="Akapitzlist"/>
        <w:autoSpaceDE w:val="0"/>
        <w:autoSpaceDN w:val="0"/>
        <w:adjustRightInd w:val="0"/>
        <w:ind w:left="360"/>
        <w:rPr>
          <w:rFonts w:eastAsia="CIDFont+F2" w:cstheme="minorHAnsi"/>
          <w:i/>
          <w:iCs/>
          <w:u w:val="single"/>
        </w:rPr>
      </w:pPr>
    </w:p>
    <w:p w:rsidR="000E103C" w:rsidRPr="00E56225" w:rsidRDefault="000E103C" w:rsidP="000E103C">
      <w:pPr>
        <w:pStyle w:val="Akapitzlist"/>
        <w:autoSpaceDE w:val="0"/>
        <w:autoSpaceDN w:val="0"/>
        <w:adjustRightInd w:val="0"/>
        <w:ind w:left="360"/>
        <w:rPr>
          <w:rFonts w:eastAsia="CIDFont+F2" w:cstheme="minorHAnsi"/>
          <w:i/>
          <w:iCs/>
          <w:u w:val="single"/>
        </w:rPr>
      </w:pPr>
    </w:p>
    <w:p w:rsidR="000E103C" w:rsidRPr="00E56225" w:rsidRDefault="000E103C" w:rsidP="000E103C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eastAsia="CIDFont+F2" w:cstheme="minorHAnsi"/>
          <w:i/>
          <w:iCs/>
          <w:color w:val="FF0000"/>
          <w:u w:val="single"/>
        </w:rPr>
      </w:pPr>
      <w:r w:rsidRPr="00E56225">
        <w:rPr>
          <w:rFonts w:eastAsia="Times New Roman" w:cstheme="minorHAnsi"/>
          <w:shd w:val="clear" w:color="auto" w:fill="FFFFFF"/>
          <w:lang w:eastAsia="pl-PL"/>
        </w:rPr>
        <w:t>D</w:t>
      </w: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o oddziału sportowego przyjmuje się kandydatów, którzy:</w:t>
      </w:r>
    </w:p>
    <w:p w:rsidR="000E103C" w:rsidRPr="00E56225" w:rsidRDefault="000E103C" w:rsidP="000E10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posiadają bardzo dobry stan zdrowia, potwierdzony orzeczeniem lekarskim wydanym przez lekarza podstawowej opieki zdrowotnej,</w:t>
      </w:r>
    </w:p>
    <w:p w:rsidR="000E103C" w:rsidRPr="00E56225" w:rsidRDefault="000E103C" w:rsidP="000E10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posiadają pisemną zgodę rodziców/prawnych opiekunów na uczęszczanie kandydata do oddziału sportowego </w:t>
      </w:r>
      <w:r w:rsidRPr="00E56225">
        <w:rPr>
          <w:rFonts w:eastAsia="Times New Roman" w:cstheme="minorHAnsi"/>
          <w:i/>
          <w:color w:val="000000"/>
          <w:shd w:val="clear" w:color="auto" w:fill="FFFFFF"/>
          <w:lang w:eastAsia="pl-PL"/>
        </w:rPr>
        <w:t>(załącznik nr 2),</w:t>
      </w:r>
    </w:p>
    <w:p w:rsidR="000E103C" w:rsidRPr="00E56225" w:rsidRDefault="000E103C" w:rsidP="000E10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uzyskali pozytywne wyniki prób sprawności fizycznej </w:t>
      </w:r>
      <w:r w:rsidRPr="00E56225">
        <w:rPr>
          <w:rFonts w:eastAsia="Times New Roman" w:cstheme="minorHAnsi"/>
          <w:i/>
          <w:color w:val="000000"/>
          <w:shd w:val="clear" w:color="auto" w:fill="FFFFFF"/>
          <w:lang w:eastAsia="pl-PL"/>
        </w:rPr>
        <w:t>(załącznik nr 1 ).</w:t>
      </w:r>
    </w:p>
    <w:p w:rsidR="000E103C" w:rsidRPr="00E56225" w:rsidRDefault="000E103C" w:rsidP="000E103C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W przypadku większej liczby kandydatów spełniających warunki, niż liczba wolnych miejsc w oddziale sportowym, na pierwszym etapie postępowania rekrutacyjnego są brane pod uwagę   wyniki prób sprawności fizycznej.</w:t>
      </w:r>
    </w:p>
    <w:p w:rsidR="000E103C" w:rsidRPr="00E56225" w:rsidRDefault="000E103C" w:rsidP="000E103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przypadku równorzędnych wyników uzyskanych na pierwszym etapie postępowania rekrutacyjnego, na drugim etapie postępowania  są brane pod uwagę łącznie kryteria, 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          </w:t>
      </w: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o których mowa w art. 137 ust. 3 ustawy Prawo oświatowe.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lang w:eastAsia="pl-PL"/>
        </w:rPr>
        <w:lastRenderedPageBreak/>
        <w:t xml:space="preserve">               1) </w:t>
      </w:r>
      <w:hyperlink r:id="rId5" w:anchor="P4186A7" w:tgtFrame="ostatnia" w:history="1">
        <w:r w:rsidRPr="00E56225">
          <w:rPr>
            <w:rFonts w:eastAsia="Times New Roman" w:cstheme="minorHAnsi"/>
            <w:i/>
            <w:lang w:eastAsia="pl-PL"/>
          </w:rPr>
          <w:t>wielodzietność rodziny</w:t>
        </w:r>
      </w:hyperlink>
      <w:r w:rsidRPr="00E56225">
        <w:rPr>
          <w:rFonts w:eastAsia="Times New Roman" w:cstheme="minorHAnsi"/>
          <w:i/>
          <w:lang w:eastAsia="pl-PL"/>
        </w:rPr>
        <w:t> kandydata;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lang w:eastAsia="pl-PL"/>
        </w:rPr>
        <w:t xml:space="preserve">               2) niepełnosprawność kandydata;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lang w:eastAsia="pl-PL"/>
        </w:rPr>
        <w:t xml:space="preserve">               3) niepełnosprawność jednego z </w:t>
      </w:r>
      <w:hyperlink r:id="rId6" w:anchor="P4186A7" w:tgtFrame="ostatnia" w:history="1">
        <w:r w:rsidRPr="00E56225">
          <w:rPr>
            <w:rFonts w:eastAsia="Times New Roman" w:cstheme="minorHAnsi"/>
            <w:i/>
            <w:lang w:eastAsia="pl-PL"/>
          </w:rPr>
          <w:t>rodziców</w:t>
        </w:r>
      </w:hyperlink>
      <w:r w:rsidRPr="00E56225">
        <w:rPr>
          <w:rFonts w:eastAsia="Times New Roman" w:cstheme="minorHAnsi"/>
          <w:i/>
          <w:lang w:eastAsia="pl-PL"/>
        </w:rPr>
        <w:t> kandydata;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lang w:eastAsia="pl-PL"/>
        </w:rPr>
        <w:t xml:space="preserve">               4) niepełnosprawność obojga </w:t>
      </w:r>
      <w:hyperlink r:id="rId7" w:anchor="P4186A7" w:tgtFrame="ostatnia" w:history="1">
        <w:r w:rsidRPr="00E56225">
          <w:rPr>
            <w:rFonts w:eastAsia="Times New Roman" w:cstheme="minorHAnsi"/>
            <w:i/>
            <w:lang w:eastAsia="pl-PL"/>
          </w:rPr>
          <w:t>rodziców</w:t>
        </w:r>
      </w:hyperlink>
      <w:r w:rsidRPr="00E56225">
        <w:rPr>
          <w:rFonts w:eastAsia="Times New Roman" w:cstheme="minorHAnsi"/>
          <w:i/>
          <w:lang w:eastAsia="pl-PL"/>
        </w:rPr>
        <w:t> kandydata;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lang w:eastAsia="pl-PL"/>
        </w:rPr>
        <w:t xml:space="preserve">               5) niepełnosprawność rodzeństwa kandydata;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lang w:eastAsia="pl-PL"/>
        </w:rPr>
        <w:t xml:space="preserve">              6) samotne wychowywanie kandydata w rodzinie;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  <w:r w:rsidRPr="00E56225">
        <w:rPr>
          <w:rFonts w:eastAsia="Times New Roman" w:cstheme="minorHAnsi"/>
          <w:i/>
          <w:lang w:eastAsia="pl-PL"/>
        </w:rPr>
        <w:t xml:space="preserve">              7) objęcie kandydata pieczą zastępczą.</w:t>
      </w:r>
    </w:p>
    <w:p w:rsidR="000E103C" w:rsidRPr="00E56225" w:rsidRDefault="000E103C" w:rsidP="000E103C">
      <w:pPr>
        <w:shd w:val="clear" w:color="auto" w:fill="FFFFFF"/>
        <w:spacing w:after="0" w:line="240" w:lineRule="auto"/>
        <w:ind w:hanging="225"/>
        <w:rPr>
          <w:rFonts w:eastAsia="Times New Roman" w:cstheme="minorHAnsi"/>
          <w:i/>
          <w:lang w:eastAsia="pl-PL"/>
        </w:rPr>
      </w:pPr>
    </w:p>
    <w:p w:rsidR="000E103C" w:rsidRPr="00E56225" w:rsidRDefault="000E103C" w:rsidP="000E103C">
      <w:pPr>
        <w:shd w:val="clear" w:color="auto" w:fill="FFFFFF"/>
        <w:rPr>
          <w:rFonts w:cstheme="minorHAnsi"/>
          <w:i/>
          <w:color w:val="333333"/>
        </w:rPr>
      </w:pPr>
      <w:r w:rsidRPr="00E56225">
        <w:rPr>
          <w:rFonts w:cstheme="minorHAnsi"/>
          <w:i/>
          <w:color w:val="333333"/>
        </w:rPr>
        <w:t>Komisja ds. rekrutacji do „oddziałów sportowych” prosi w takich przypadkach o uzupełnienie danych zawartych we wniosku dla konkretnych uczniów. Kryteria o których mowa w pkt. 7 mają jednakową wartość -  (1punkt).</w:t>
      </w:r>
    </w:p>
    <w:p w:rsidR="000E103C" w:rsidRDefault="000E103C" w:rsidP="000E103C">
      <w:pPr>
        <w:spacing w:after="0" w:line="240" w:lineRule="auto"/>
        <w:rPr>
          <w:rFonts w:eastAsia="Times New Roman" w:cstheme="minorHAnsi"/>
          <w:color w:val="2F2F2F"/>
          <w:shd w:val="clear" w:color="auto" w:fill="FFFFFF"/>
          <w:lang w:eastAsia="pl-PL"/>
        </w:rPr>
      </w:pPr>
    </w:p>
    <w:p w:rsidR="000E103C" w:rsidRPr="004041DE" w:rsidRDefault="000E103C" w:rsidP="000E103C">
      <w:pPr>
        <w:spacing w:after="0" w:line="240" w:lineRule="auto"/>
        <w:rPr>
          <w:rFonts w:eastAsia="Times New Roman" w:cstheme="minorHAnsi"/>
          <w:i/>
          <w:color w:val="2F2F2F"/>
          <w:u w:val="single"/>
          <w:shd w:val="clear" w:color="auto" w:fill="FFFFFF"/>
          <w:lang w:eastAsia="pl-PL"/>
        </w:rPr>
      </w:pPr>
    </w:p>
    <w:p w:rsidR="000E103C" w:rsidRPr="00E56225" w:rsidRDefault="000E103C" w:rsidP="000E103C">
      <w:pPr>
        <w:spacing w:after="0" w:line="240" w:lineRule="auto"/>
        <w:jc w:val="right"/>
        <w:rPr>
          <w:rFonts w:eastAsia="Times New Roman" w:cstheme="minorHAnsi"/>
          <w:i/>
          <w:u w:val="single"/>
          <w:lang w:eastAsia="pl-PL"/>
        </w:rPr>
      </w:pPr>
      <w:r w:rsidRPr="00E56225">
        <w:rPr>
          <w:rFonts w:eastAsia="Times New Roman" w:cstheme="minorHAnsi"/>
          <w:bCs/>
          <w:i/>
          <w:color w:val="000000"/>
          <w:u w:val="single"/>
          <w:shd w:val="clear" w:color="auto" w:fill="FFFFFF"/>
          <w:lang w:eastAsia="pl-PL"/>
        </w:rPr>
        <w:t>Załącznik nr 1</w:t>
      </w:r>
    </w:p>
    <w:p w:rsidR="000E103C" w:rsidRPr="00E56225" w:rsidRDefault="000E103C" w:rsidP="000E103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0E103C" w:rsidRPr="00E56225" w:rsidRDefault="000E103C" w:rsidP="000E103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pl-PL"/>
        </w:rPr>
        <w:t>Test sprawnościowy ogólny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0E103C" w:rsidRPr="00E56225" w:rsidRDefault="000E103C" w:rsidP="000E103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Bieg na dystansie 20 m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Uczestnik wykonuje bieg na dystansie 20 m, startując z miejsca w postawie wysokiej, na sygnał mierzącego czas. Po przekroczeniu wyznaczonej mety czas jest wyłączany.</w:t>
      </w: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br/>
        <w:t>Kandydat otrzymuje odpowiednią ilość punktów za uzyskany wynik wg przelicznika: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TABELA WYNIKÓW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2619"/>
      </w:tblGrid>
      <w:tr w:rsidR="000E103C" w:rsidRPr="00E56225" w:rsidTr="0004220C">
        <w:trPr>
          <w:trHeight w:val="408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6,0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1pkt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4,9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12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5,9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2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4.8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13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5,8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3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4,7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14pkt</w:t>
            </w:r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5,7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4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4,6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15pkt</w:t>
            </w:r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5,6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5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4,5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16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5,5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6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4,4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17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5,4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7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4,3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18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5,3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8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4,2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19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5,2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9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4,1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20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  <w:tr w:rsidR="000E103C" w:rsidRPr="00E56225" w:rsidTr="0004220C">
        <w:trPr>
          <w:trHeight w:val="10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5,1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10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100" w:lineRule="atLeast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4,0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21pkt</w:t>
            </w:r>
          </w:p>
        </w:tc>
      </w:tr>
      <w:tr w:rsidR="000E103C" w:rsidRPr="00E56225" w:rsidTr="0004220C">
        <w:trPr>
          <w:trHeight w:val="410"/>
        </w:trPr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5,0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11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  <w:p w:rsidR="000E103C" w:rsidRPr="00E56225" w:rsidRDefault="000E103C" w:rsidP="000422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2F2F2F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3C" w:rsidRPr="00E56225" w:rsidRDefault="000E103C" w:rsidP="0004220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wynik poniżej</w:t>
            </w:r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  <w:t xml:space="preserve">4,0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sek</w:t>
            </w:r>
            <w:proofErr w:type="spellEnd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– 25 </w:t>
            </w:r>
            <w:proofErr w:type="spellStart"/>
            <w:r w:rsidRPr="00E56225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pkt</w:t>
            </w:r>
            <w:proofErr w:type="spellEnd"/>
          </w:p>
        </w:tc>
      </w:tr>
    </w:tbl>
    <w:p w:rsidR="000E103C" w:rsidRPr="00E56225" w:rsidRDefault="000E103C" w:rsidP="000E103C">
      <w:pPr>
        <w:spacing w:after="0" w:line="240" w:lineRule="auto"/>
        <w:rPr>
          <w:rFonts w:eastAsia="Times New Roman" w:cstheme="minorHAnsi"/>
          <w:color w:val="2F2F2F"/>
          <w:shd w:val="clear" w:color="auto" w:fill="FFFFFF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color w:val="2F2F2F"/>
          <w:shd w:val="clear" w:color="auto" w:fill="FFFFFF"/>
          <w:lang w:eastAsia="pl-PL"/>
        </w:rPr>
      </w:pP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</w:p>
    <w:p w:rsidR="000E103C" w:rsidRPr="00E56225" w:rsidRDefault="000E103C" w:rsidP="000E103C">
      <w:pPr>
        <w:pStyle w:val="Akapitzlist"/>
        <w:numPr>
          <w:ilvl w:val="1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Bieg wahadłowy 4x10m z przenoszeniem woreczka.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</w:t>
      </w:r>
    </w:p>
    <w:p w:rsidR="000E103C" w:rsidRPr="00E56225" w:rsidRDefault="000E103C" w:rsidP="000E10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Uczestnik startuje z pozycji wysokiej, biegnie po pierwszy woreczek i wraca z nim na miejsce startu, odkładając na ziemię, następnie biegnie po drugi woreczek i powraca z nim na miejsca startu. Czas jest wyłączany w momencie odłożenia drugiego woreczka. Kandydat otrzymuje odpowiednią ilość punktów za uzyskany wynik wg przelicznika:</w:t>
      </w:r>
    </w:p>
    <w:p w:rsidR="000E103C" w:rsidRPr="00E56225" w:rsidRDefault="000E103C" w:rsidP="000E10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poniżej 10 sek. - 20 </w:t>
      </w:r>
      <w:proofErr w:type="spellStart"/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pkt</w:t>
      </w:r>
      <w:proofErr w:type="spellEnd"/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, każda dodatkowa sekunda minus 1pkt.</w:t>
      </w:r>
    </w:p>
    <w:p w:rsidR="000E103C" w:rsidRPr="00E56225" w:rsidRDefault="000E103C" w:rsidP="000E10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np. 14 sek. – 16 </w:t>
      </w:r>
      <w:proofErr w:type="spellStart"/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pkt</w:t>
      </w:r>
      <w:proofErr w:type="spellEnd"/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,   17 sek. – 13 </w:t>
      </w:r>
      <w:proofErr w:type="spellStart"/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pkt</w:t>
      </w:r>
      <w:proofErr w:type="spellEnd"/>
      <w:r w:rsidRPr="00E56225">
        <w:rPr>
          <w:rFonts w:eastAsia="Times New Roman" w:cstheme="minorHAnsi"/>
          <w:color w:val="000000"/>
          <w:shd w:val="clear" w:color="auto" w:fill="FFFFFF"/>
          <w:lang w:eastAsia="pl-PL"/>
        </w:rPr>
        <w:t>,   20 sek. – 10 pkt.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lastRenderedPageBreak/>
        <w:t> </w:t>
      </w:r>
    </w:p>
    <w:p w:rsidR="000E103C" w:rsidRPr="00E56225" w:rsidRDefault="000E103C" w:rsidP="000E103C">
      <w:pPr>
        <w:spacing w:after="0" w:line="240" w:lineRule="auto"/>
        <w:rPr>
          <w:rFonts w:eastAsia="Times New Roman" w:cstheme="minorHAnsi"/>
          <w:color w:val="2F2F2F"/>
          <w:shd w:val="clear" w:color="auto" w:fill="FFFFFF"/>
          <w:lang w:eastAsia="pl-PL"/>
        </w:rPr>
      </w:pPr>
      <w:r w:rsidRPr="00E56225">
        <w:rPr>
          <w:rFonts w:eastAsia="Times New Roman" w:cstheme="minorHAnsi"/>
          <w:color w:val="2F2F2F"/>
          <w:shd w:val="clear" w:color="auto" w:fill="FFFFFF"/>
          <w:lang w:eastAsia="pl-PL"/>
        </w:rPr>
        <w:t>  </w:t>
      </w:r>
    </w:p>
    <w:p w:rsidR="000E103C" w:rsidRPr="00E56225" w:rsidRDefault="000E103C" w:rsidP="000E103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56225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pl-PL"/>
        </w:rPr>
        <w:t>Test sprawnościowy ukierunkowany</w:t>
      </w:r>
    </w:p>
    <w:p w:rsidR="000E103C" w:rsidRPr="00E56225" w:rsidRDefault="000E103C" w:rsidP="000E103C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2F2F2F"/>
          <w:sz w:val="22"/>
          <w:szCs w:val="22"/>
          <w:u w:val="single"/>
          <w:shd w:val="clear" w:color="auto" w:fill="FFFFFF"/>
        </w:rPr>
      </w:pPr>
    </w:p>
    <w:p w:rsidR="000E103C" w:rsidRPr="00E56225" w:rsidRDefault="000E103C" w:rsidP="000E103C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5622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Piłka siatkowa dziewcząt</w:t>
      </w:r>
    </w:p>
    <w:p w:rsidR="000E103C" w:rsidRPr="00E56225" w:rsidRDefault="000E103C" w:rsidP="000E103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pStyle w:val="normalny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5622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Skok w dal z miejsca – próba mocy (siła nóg)</w:t>
      </w:r>
    </w:p>
    <w:p w:rsidR="000E103C" w:rsidRPr="00E56225" w:rsidRDefault="000E103C" w:rsidP="000E103C">
      <w:pPr>
        <w:pStyle w:val="normalny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5622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Skłon tułowia w przód – siła i gibkość</w:t>
      </w:r>
    </w:p>
    <w:p w:rsidR="000E103C" w:rsidRPr="00E56225" w:rsidRDefault="000E103C" w:rsidP="000E103C">
      <w:pPr>
        <w:pStyle w:val="normalny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0E103C" w:rsidRDefault="000E103C" w:rsidP="000E103C">
      <w:pPr>
        <w:pStyle w:val="normalny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  <w:u w:val="single"/>
          <w:shd w:val="clear" w:color="auto" w:fill="FFFFFF"/>
        </w:rPr>
      </w:pPr>
      <w:r w:rsidRPr="00E56225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Obie próby należy przeprowadzić zgodnie z zasadami normami zawartymi                                                                  </w:t>
      </w:r>
      <w:r w:rsidRPr="00E56225">
        <w:rPr>
          <w:rFonts w:asciiTheme="minorHAnsi" w:hAnsiTheme="minorHAnsi" w:cstheme="minorHAnsi"/>
          <w:bCs/>
          <w:i/>
          <w:sz w:val="22"/>
          <w:szCs w:val="22"/>
          <w:u w:val="single"/>
          <w:shd w:val="clear" w:color="auto" w:fill="FFFFFF"/>
        </w:rPr>
        <w:t>w Międzynarodowym Teście Sprawności Fizycznej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  <w:shd w:val="clear" w:color="auto" w:fill="FFFFFF"/>
        </w:rPr>
        <w:t>.</w:t>
      </w:r>
    </w:p>
    <w:p w:rsidR="000E103C" w:rsidRDefault="000E103C" w:rsidP="000E103C">
      <w:pPr>
        <w:pStyle w:val="normalny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  <w:u w:val="single"/>
          <w:shd w:val="clear" w:color="auto" w:fill="FFFFFF"/>
        </w:rPr>
      </w:pPr>
    </w:p>
    <w:p w:rsidR="000E103C" w:rsidRPr="00E56225" w:rsidRDefault="000E103C" w:rsidP="000E103C">
      <w:pPr>
        <w:pStyle w:val="normalny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</w:pPr>
    </w:p>
    <w:p w:rsidR="000E103C" w:rsidRPr="00E56225" w:rsidRDefault="000E103C" w:rsidP="000E103C">
      <w:pPr>
        <w:pStyle w:val="normalny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F2F2F"/>
          <w:sz w:val="22"/>
          <w:szCs w:val="22"/>
          <w:u w:val="single"/>
        </w:rPr>
      </w:pPr>
    </w:p>
    <w:p w:rsidR="000E103C" w:rsidRPr="00E56225" w:rsidRDefault="000E103C" w:rsidP="000E103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hd w:val="clear" w:color="auto" w:fill="FFFFFF"/>
          <w:lang w:eastAsia="pl-PL"/>
        </w:rPr>
      </w:pPr>
      <w:r w:rsidRPr="00E56225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Pila nożna dla chłopców  </w:t>
      </w:r>
    </w:p>
    <w:p w:rsidR="000E103C" w:rsidRPr="00E56225" w:rsidRDefault="000E103C" w:rsidP="000E103C">
      <w:pPr>
        <w:pStyle w:val="Akapitzlist"/>
        <w:spacing w:after="0" w:line="240" w:lineRule="auto"/>
        <w:ind w:left="1440"/>
        <w:rPr>
          <w:rFonts w:eastAsia="Times New Roman" w:cstheme="minorHAnsi"/>
          <w:b/>
          <w:bCs/>
          <w:color w:val="FF0000"/>
          <w:shd w:val="clear" w:color="auto" w:fill="FFFFFF"/>
          <w:lang w:eastAsia="pl-PL"/>
        </w:rPr>
      </w:pPr>
    </w:p>
    <w:p w:rsidR="000E103C" w:rsidRPr="00E56225" w:rsidRDefault="000E103C" w:rsidP="000E103C">
      <w:pPr>
        <w:rPr>
          <w:rFonts w:cstheme="minorHAnsi"/>
          <w:b/>
        </w:rPr>
      </w:pPr>
      <w:r w:rsidRPr="00E56225">
        <w:rPr>
          <w:rFonts w:cstheme="minorHAnsi"/>
          <w:b/>
        </w:rPr>
        <w:t>Prowadzenie piłki.</w:t>
      </w: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25">
        <w:rPr>
          <w:rFonts w:asciiTheme="minorHAnsi" w:hAnsiTheme="minorHAnsi" w:cstheme="minorHAnsi"/>
          <w:sz w:val="22"/>
          <w:szCs w:val="22"/>
        </w:rPr>
        <w:t xml:space="preserve">Zawodnik ma za zadanie przeprowadzić piłkę jak najszybciej z linii STARTU dookoła tyczek A, B, C i D do linii mety. Zawodnik startuje na sygnał dźwiękowy. Czas jest zatrzymywany w momencie, </w:t>
      </w: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25">
        <w:rPr>
          <w:rFonts w:asciiTheme="minorHAnsi" w:hAnsiTheme="minorHAnsi" w:cstheme="minorHAnsi"/>
          <w:sz w:val="22"/>
          <w:szCs w:val="22"/>
        </w:rPr>
        <w:t xml:space="preserve">gdy kandydat przekroczy linię mety. Próbę zawodnik wykonuje 1 raz. </w:t>
      </w: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2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-309245</wp:posOffset>
            </wp:positionV>
            <wp:extent cx="5657215" cy="2971800"/>
            <wp:effectExtent l="0" t="0" r="635" b="0"/>
            <wp:wrapNone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113" t="28665" r="4417" b="3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E103C" w:rsidRPr="00E56225" w:rsidRDefault="000E103C" w:rsidP="000E103C">
      <w:pPr>
        <w:rPr>
          <w:rFonts w:cstheme="minorHAnsi"/>
        </w:rPr>
      </w:pPr>
    </w:p>
    <w:p w:rsidR="000E103C" w:rsidRPr="00E56225" w:rsidRDefault="000E103C" w:rsidP="000E103C">
      <w:pPr>
        <w:rPr>
          <w:rFonts w:cstheme="minorHAnsi"/>
        </w:rPr>
      </w:pPr>
    </w:p>
    <w:p w:rsidR="000E103C" w:rsidRPr="00E56225" w:rsidRDefault="000E103C" w:rsidP="000E103C">
      <w:pPr>
        <w:rPr>
          <w:rFonts w:cstheme="minorHAnsi"/>
        </w:rPr>
      </w:pPr>
    </w:p>
    <w:p w:rsidR="000E103C" w:rsidRPr="00E56225" w:rsidRDefault="000E103C" w:rsidP="000E103C">
      <w:pPr>
        <w:rPr>
          <w:rFonts w:cstheme="minorHAnsi"/>
        </w:rPr>
      </w:pPr>
    </w:p>
    <w:p w:rsidR="000E103C" w:rsidRPr="00E56225" w:rsidRDefault="000E103C" w:rsidP="000E103C">
      <w:pPr>
        <w:rPr>
          <w:rFonts w:cstheme="minorHAnsi"/>
        </w:rPr>
      </w:pPr>
    </w:p>
    <w:p w:rsidR="000E103C" w:rsidRPr="00E56225" w:rsidRDefault="000E103C" w:rsidP="000E103C">
      <w:pPr>
        <w:rPr>
          <w:rFonts w:cstheme="minorHAnsi"/>
        </w:rPr>
      </w:pPr>
    </w:p>
    <w:p w:rsidR="000E103C" w:rsidRPr="00E56225" w:rsidRDefault="000E103C" w:rsidP="000E103C">
      <w:pPr>
        <w:rPr>
          <w:rFonts w:cstheme="minorHAnsi"/>
        </w:rPr>
      </w:pPr>
    </w:p>
    <w:p w:rsidR="000E103C" w:rsidRPr="00E56225" w:rsidRDefault="000E103C" w:rsidP="000E103C">
      <w:pPr>
        <w:rPr>
          <w:rFonts w:cstheme="minorHAnsi"/>
          <w:b/>
        </w:rPr>
      </w:pPr>
      <w:r w:rsidRPr="00E56225">
        <w:rPr>
          <w:rFonts w:cstheme="minorHAnsi"/>
          <w:b/>
        </w:rPr>
        <w:t>UWAGI:</w:t>
      </w:r>
    </w:p>
    <w:p w:rsidR="000E103C" w:rsidRPr="00E56225" w:rsidRDefault="000E103C" w:rsidP="000E10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56225">
        <w:rPr>
          <w:rFonts w:asciiTheme="minorHAnsi" w:hAnsiTheme="minorHAnsi" w:cstheme="minorHAnsi"/>
          <w:sz w:val="22"/>
          <w:szCs w:val="22"/>
        </w:rPr>
        <w:t xml:space="preserve">W przypadku zawodnika  </w:t>
      </w:r>
      <w:proofErr w:type="spellStart"/>
      <w:r w:rsidRPr="00E56225">
        <w:rPr>
          <w:rFonts w:asciiTheme="minorHAnsi" w:hAnsiTheme="minorHAnsi" w:cstheme="minorHAnsi"/>
          <w:sz w:val="22"/>
          <w:szCs w:val="22"/>
        </w:rPr>
        <w:t>lewonożnego</w:t>
      </w:r>
      <w:proofErr w:type="spellEnd"/>
      <w:r w:rsidRPr="00E56225">
        <w:rPr>
          <w:rFonts w:asciiTheme="minorHAnsi" w:hAnsiTheme="minorHAnsi" w:cstheme="minorHAnsi"/>
          <w:sz w:val="22"/>
          <w:szCs w:val="22"/>
        </w:rPr>
        <w:t xml:space="preserve">, próbę wykonujemy od linii mety do linii startu.  Odległość między tyczkami wynosi 9 metrów. </w:t>
      </w: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56225">
        <w:rPr>
          <w:rFonts w:cstheme="minorHAnsi"/>
        </w:rPr>
        <w:t>Max</w:t>
      </w:r>
      <w:proofErr w:type="spellEnd"/>
      <w:r w:rsidRPr="00E56225">
        <w:rPr>
          <w:rFonts w:cstheme="minorHAnsi"/>
        </w:rPr>
        <w:t>. 20 punktów (tabelka)</w:t>
      </w: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56225">
        <w:rPr>
          <w:rFonts w:cstheme="minorHAnsi"/>
          <w:b/>
          <w:bCs/>
        </w:rPr>
        <w:t>TABELA Z NORMAMI DO PRÓBY SPRAWNOŚCI FIZYCZNEJ DO KLAS O PROFILU PIŁKARSKIM</w:t>
      </w: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56225">
        <w:rPr>
          <w:rFonts w:cstheme="minorHAnsi"/>
          <w:color w:val="000000"/>
        </w:rPr>
        <w:t xml:space="preserve">3. </w:t>
      </w:r>
      <w:r w:rsidRPr="00E56225">
        <w:rPr>
          <w:rFonts w:cstheme="minorHAnsi"/>
          <w:b/>
          <w:bCs/>
          <w:color w:val="000000"/>
        </w:rPr>
        <w:t>Technika specjalna (prowadzenie piłki):</w:t>
      </w:r>
    </w:p>
    <w:p w:rsidR="000E103C" w:rsidRPr="00E56225" w:rsidRDefault="000E103C" w:rsidP="000E10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0E103C" w:rsidRPr="00E56225" w:rsidTr="0004220C">
        <w:tc>
          <w:tcPr>
            <w:tcW w:w="3020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E56225">
              <w:rPr>
                <w:rFonts w:cstheme="minorHAnsi"/>
                <w:b/>
                <w:color w:val="000000"/>
              </w:rPr>
              <w:t>PUNKTACJA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E56225">
              <w:rPr>
                <w:rFonts w:cstheme="minorHAnsi"/>
                <w:b/>
                <w:color w:val="000000"/>
              </w:rPr>
              <w:t>OCENA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E56225">
              <w:rPr>
                <w:rFonts w:cstheme="minorHAnsi"/>
                <w:b/>
                <w:color w:val="000000"/>
              </w:rPr>
              <w:t>CZAS</w:t>
            </w:r>
          </w:p>
        </w:tc>
      </w:tr>
      <w:tr w:rsidR="000E103C" w:rsidRPr="00E56225" w:rsidTr="0004220C">
        <w:tc>
          <w:tcPr>
            <w:tcW w:w="3020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BARDZO DOBRA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35”&lt;</w:t>
            </w:r>
          </w:p>
        </w:tc>
      </w:tr>
      <w:tr w:rsidR="000E103C" w:rsidRPr="00E56225" w:rsidTr="0004220C">
        <w:tc>
          <w:tcPr>
            <w:tcW w:w="3020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8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DOBRA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 xml:space="preserve">35,01” – 39,1” </w:t>
            </w:r>
          </w:p>
        </w:tc>
      </w:tr>
      <w:tr w:rsidR="000E103C" w:rsidRPr="00E56225" w:rsidTr="0004220C">
        <w:tc>
          <w:tcPr>
            <w:tcW w:w="3020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6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PRZECIĘTNA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 xml:space="preserve">39,2” – 43,5” </w:t>
            </w:r>
          </w:p>
        </w:tc>
      </w:tr>
      <w:tr w:rsidR="000E103C" w:rsidRPr="00E56225" w:rsidTr="0004220C">
        <w:tc>
          <w:tcPr>
            <w:tcW w:w="3020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4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SŁABA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 xml:space="preserve">43,6” – 47,5” </w:t>
            </w:r>
          </w:p>
        </w:tc>
      </w:tr>
      <w:tr w:rsidR="000E103C" w:rsidRPr="00E56225" w:rsidTr="0004220C">
        <w:tc>
          <w:tcPr>
            <w:tcW w:w="3020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2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>BARDZO SŁABA</w:t>
            </w:r>
          </w:p>
        </w:tc>
        <w:tc>
          <w:tcPr>
            <w:tcW w:w="3021" w:type="dxa"/>
          </w:tcPr>
          <w:p w:rsidR="000E103C" w:rsidRPr="00E56225" w:rsidRDefault="000E103C" w:rsidP="00042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56225">
              <w:rPr>
                <w:rFonts w:cstheme="minorHAnsi"/>
                <w:color w:val="000000"/>
              </w:rPr>
              <w:t xml:space="preserve">&gt;47,6” </w:t>
            </w:r>
          </w:p>
        </w:tc>
      </w:tr>
    </w:tbl>
    <w:p w:rsidR="00EC18FD" w:rsidRDefault="00EC18FD"/>
    <w:sectPr w:rsidR="00EC18FD" w:rsidSect="00EC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01EF"/>
    <w:multiLevelType w:val="multilevel"/>
    <w:tmpl w:val="B7BAD2B8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F0CE4"/>
    <w:multiLevelType w:val="multilevel"/>
    <w:tmpl w:val="117E8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color w:val="2F2F2F"/>
      </w:rPr>
    </w:lvl>
    <w:lvl w:ilvl="2">
      <w:start w:val="1"/>
      <w:numFmt w:val="lowerLetter"/>
      <w:lvlText w:val="%3)"/>
      <w:lvlJc w:val="left"/>
      <w:pPr>
        <w:ind w:left="1353" w:hanging="360"/>
      </w:pPr>
      <w:rPr>
        <w:rFonts w:hint="default"/>
        <w:color w:val="00000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40D"/>
    <w:multiLevelType w:val="hybridMultilevel"/>
    <w:tmpl w:val="4C4C8B1C"/>
    <w:lvl w:ilvl="0" w:tplc="EB50E08E">
      <w:start w:val="10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E74F33"/>
    <w:multiLevelType w:val="hybridMultilevel"/>
    <w:tmpl w:val="C7882B2C"/>
    <w:lvl w:ilvl="0" w:tplc="04D47C8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03C"/>
    <w:rsid w:val="000E103C"/>
    <w:rsid w:val="00E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03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0E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E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5-04-2021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5-04-2021&amp;qplikid=4186" TargetMode="External"/><Relationship Id="rId5" Type="http://schemas.openxmlformats.org/officeDocument/2006/relationships/hyperlink" Target="https://www.prawo.vulcan.edu.pl/przegdok.asp?qdatprz=05-04-2021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2024-03-18T12:30:00Z</dcterms:created>
  <dcterms:modified xsi:type="dcterms:W3CDTF">2024-03-18T12:31:00Z</dcterms:modified>
</cp:coreProperties>
</file>