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3A1E" w14:textId="3E20CE5C" w:rsidR="006D29F5" w:rsidRDefault="006D29F5" w:rsidP="006D29F5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Przedmiotowe zasady oceniania z </w:t>
      </w:r>
      <w:r>
        <w:rPr>
          <w:rFonts w:ascii="Times New Roman" w:hAnsi="Times New Roman" w:cs="Times New Roman"/>
          <w:b/>
          <w:sz w:val="32"/>
        </w:rPr>
        <w:t>wiedzy o społeczeństwie</w:t>
      </w:r>
      <w:r>
        <w:rPr>
          <w:rFonts w:ascii="Times New Roman" w:hAnsi="Times New Roman" w:cs="Times New Roman"/>
          <w:b/>
          <w:sz w:val="32"/>
        </w:rPr>
        <w:t xml:space="preserve"> dla klasy VI</w:t>
      </w:r>
      <w:r>
        <w:rPr>
          <w:rFonts w:ascii="Times New Roman" w:hAnsi="Times New Roman" w:cs="Times New Roman"/>
          <w:b/>
          <w:sz w:val="32"/>
        </w:rPr>
        <w:t>II</w:t>
      </w:r>
      <w:r>
        <w:rPr>
          <w:rFonts w:ascii="Times New Roman" w:hAnsi="Times New Roman" w:cs="Times New Roman"/>
          <w:b/>
          <w:sz w:val="32"/>
        </w:rPr>
        <w:t xml:space="preserve"> SP im. gen. S. Skalskiego w Polichnie</w:t>
      </w:r>
    </w:p>
    <w:p w14:paraId="7DF87A52" w14:textId="77777777" w:rsidR="006D29F5" w:rsidRDefault="006D29F5" w:rsidP="006D29F5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Opracowała: mgr Anita Gil</w:t>
      </w:r>
    </w:p>
    <w:p w14:paraId="40798B82" w14:textId="77777777" w:rsidR="006D29F5" w:rsidRDefault="006D29F5" w:rsidP="006D29F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11E9CD7A" w14:textId="77777777" w:rsidR="006D29F5" w:rsidRPr="00B43D27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43D27">
        <w:rPr>
          <w:rFonts w:ascii="Times New Roman" w:hAnsi="Times New Roman" w:cs="Times New Roman"/>
          <w:sz w:val="24"/>
          <w:szCs w:val="24"/>
        </w:rPr>
        <w:t>Ocenianie odbywa się w następujących formach:</w:t>
      </w:r>
    </w:p>
    <w:p w14:paraId="517C6D3A" w14:textId="77777777" w:rsidR="006D29F5" w:rsidRPr="00B43D27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27">
        <w:rPr>
          <w:rFonts w:ascii="Times New Roman" w:hAnsi="Times New Roman" w:cs="Times New Roman"/>
          <w:sz w:val="24"/>
          <w:szCs w:val="24"/>
        </w:rPr>
        <w:t>1) wypowiedź ustna, będąca odpowiedzią na pytania nauczyciela, prezentacją rozwiązania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D27">
        <w:rPr>
          <w:rFonts w:ascii="Times New Roman" w:hAnsi="Times New Roman" w:cs="Times New Roman"/>
          <w:sz w:val="24"/>
          <w:szCs w:val="24"/>
        </w:rPr>
        <w:t>zadania lub wykonaniem innego polecenia;</w:t>
      </w:r>
    </w:p>
    <w:p w14:paraId="2D7734D8" w14:textId="77777777" w:rsidR="006D29F5" w:rsidRPr="00B43D27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27">
        <w:rPr>
          <w:rFonts w:ascii="Times New Roman" w:hAnsi="Times New Roman" w:cs="Times New Roman"/>
          <w:sz w:val="24"/>
          <w:szCs w:val="24"/>
        </w:rPr>
        <w:t>2) wypowiedź ustna, będąca prezentacją lub odczytaniem obszerniejszego materiału przygotowanego przez ucznia na zadany temat;</w:t>
      </w:r>
    </w:p>
    <w:p w14:paraId="51331617" w14:textId="77777777" w:rsidR="006D29F5" w:rsidRPr="00B43D27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27">
        <w:rPr>
          <w:rFonts w:ascii="Times New Roman" w:hAnsi="Times New Roman" w:cs="Times New Roman"/>
          <w:sz w:val="24"/>
          <w:szCs w:val="24"/>
        </w:rPr>
        <w:t>3) kartkówka z najwyżej trzech ostatnich lekcji;</w:t>
      </w:r>
    </w:p>
    <w:p w14:paraId="2FE33F1B" w14:textId="77777777" w:rsidR="006D29F5" w:rsidRPr="00B43D27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27">
        <w:rPr>
          <w:rFonts w:ascii="Times New Roman" w:hAnsi="Times New Roman" w:cs="Times New Roman"/>
          <w:sz w:val="24"/>
          <w:szCs w:val="24"/>
        </w:rPr>
        <w:t>4) zapowiedziany sprawdzian pisemny obejmujący wiadomości i umiejętności z kilku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D27">
        <w:rPr>
          <w:rFonts w:ascii="Times New Roman" w:hAnsi="Times New Roman" w:cs="Times New Roman"/>
          <w:sz w:val="24"/>
          <w:szCs w:val="24"/>
        </w:rPr>
        <w:t>ostatnich zajęć;</w:t>
      </w:r>
    </w:p>
    <w:p w14:paraId="3BF8C4FA" w14:textId="77777777" w:rsidR="006D29F5" w:rsidRPr="00B43D27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27">
        <w:rPr>
          <w:rFonts w:ascii="Times New Roman" w:hAnsi="Times New Roman" w:cs="Times New Roman"/>
          <w:sz w:val="24"/>
          <w:szCs w:val="24"/>
        </w:rPr>
        <w:t>5) pisemna praca kontrolna, obejmująca wiadomości i umiejętności z całego działu programowego lub kilku działów;</w:t>
      </w:r>
    </w:p>
    <w:p w14:paraId="51A98050" w14:textId="77777777" w:rsidR="006D29F5" w:rsidRPr="00B43D27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43D27">
        <w:rPr>
          <w:rFonts w:ascii="Times New Roman" w:hAnsi="Times New Roman" w:cs="Times New Roman"/>
          <w:sz w:val="24"/>
          <w:szCs w:val="24"/>
        </w:rPr>
        <w:t>) praca projektowa zlecona do wykonania samodzielnie lub w zespole;</w:t>
      </w:r>
    </w:p>
    <w:p w14:paraId="6EAC6091" w14:textId="77777777" w:rsidR="006D29F5" w:rsidRPr="00B43D27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3D27">
        <w:rPr>
          <w:rFonts w:ascii="Times New Roman" w:hAnsi="Times New Roman" w:cs="Times New Roman"/>
          <w:sz w:val="24"/>
          <w:szCs w:val="24"/>
        </w:rPr>
        <w:t>) praca domowa;</w:t>
      </w:r>
    </w:p>
    <w:p w14:paraId="66017CE8" w14:textId="77777777" w:rsidR="006D29F5" w:rsidRPr="00B43D27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3D27">
        <w:rPr>
          <w:rFonts w:ascii="Times New Roman" w:hAnsi="Times New Roman" w:cs="Times New Roman"/>
          <w:sz w:val="24"/>
          <w:szCs w:val="24"/>
        </w:rPr>
        <w:t>) zaangażowanie na lekcji;</w:t>
      </w:r>
    </w:p>
    <w:p w14:paraId="6221AF37" w14:textId="77777777" w:rsidR="006D29F5" w:rsidRPr="00B43D27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43D27">
        <w:rPr>
          <w:rFonts w:ascii="Times New Roman" w:hAnsi="Times New Roman" w:cs="Times New Roman"/>
          <w:sz w:val="24"/>
          <w:szCs w:val="24"/>
        </w:rPr>
        <w:t>) dodatkowe zadania wykonane nadprogramowo przez ucznia;</w:t>
      </w:r>
    </w:p>
    <w:p w14:paraId="414BB024" w14:textId="77777777" w:rsidR="006D29F5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3D27">
        <w:rPr>
          <w:rFonts w:ascii="Times New Roman" w:hAnsi="Times New Roman" w:cs="Times New Roman"/>
          <w:sz w:val="24"/>
          <w:szCs w:val="24"/>
        </w:rPr>
        <w:t>) zeszyt.</w:t>
      </w:r>
    </w:p>
    <w:p w14:paraId="0FB122C8" w14:textId="77777777" w:rsidR="006D29F5" w:rsidRPr="00B43D27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013FF" w14:textId="77777777" w:rsidR="006D29F5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3D27">
        <w:rPr>
          <w:rFonts w:ascii="Times New Roman" w:hAnsi="Times New Roman" w:cs="Times New Roman"/>
          <w:sz w:val="24"/>
          <w:szCs w:val="24"/>
        </w:rPr>
        <w:t>. Ocenianie bieżące zachowania ma charakter opisowy i polega na wpisywaniu przez nauczyciel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43D27">
        <w:rPr>
          <w:rFonts w:ascii="Times New Roman" w:hAnsi="Times New Roman" w:cs="Times New Roman"/>
          <w:sz w:val="24"/>
          <w:szCs w:val="24"/>
        </w:rPr>
        <w:t>uwag pozytywnych i negatywnych spostrzeżeń o postawie i zachowaniu ucznia, z uwzględnieniem kryteriów oceny zachowania, postępów i osiągnięć oraz udzielonych nagród i kar statutowych.</w:t>
      </w:r>
    </w:p>
    <w:p w14:paraId="475BE019" w14:textId="77777777" w:rsidR="006D29F5" w:rsidRPr="00B43D27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0FD58" w14:textId="77777777" w:rsidR="006D29F5" w:rsidRPr="00B43D27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3D27">
        <w:rPr>
          <w:rFonts w:ascii="Times New Roman" w:hAnsi="Times New Roman" w:cs="Times New Roman"/>
          <w:sz w:val="24"/>
          <w:szCs w:val="24"/>
        </w:rPr>
        <w:t>. Prace pisemne oceniane są wg następującego przelicznika procentowego: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4"/>
        <w:gridCol w:w="2012"/>
      </w:tblGrid>
      <w:tr w:rsidR="006D29F5" w:rsidRPr="00B43D27" w14:paraId="6B34F42C" w14:textId="77777777" w:rsidTr="000762B3">
        <w:trPr>
          <w:trHeight w:val="263"/>
        </w:trPr>
        <w:tc>
          <w:tcPr>
            <w:tcW w:w="1924" w:type="dxa"/>
          </w:tcPr>
          <w:p w14:paraId="62F3DFC6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2012" w:type="dxa"/>
          </w:tcPr>
          <w:p w14:paraId="40DCA1B8" w14:textId="77777777" w:rsidR="006D29F5" w:rsidRPr="00B43D27" w:rsidRDefault="006D29F5" w:rsidP="0007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9F5" w:rsidRPr="00B43D27" w14:paraId="61C52025" w14:textId="77777777" w:rsidTr="000762B3">
        <w:trPr>
          <w:trHeight w:val="312"/>
        </w:trPr>
        <w:tc>
          <w:tcPr>
            <w:tcW w:w="1924" w:type="dxa"/>
          </w:tcPr>
          <w:p w14:paraId="69881E23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</w:p>
        </w:tc>
        <w:tc>
          <w:tcPr>
            <w:tcW w:w="2012" w:type="dxa"/>
          </w:tcPr>
          <w:p w14:paraId="25F9231F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 xml:space="preserve">  0 – 29,99</w:t>
            </w:r>
          </w:p>
        </w:tc>
      </w:tr>
      <w:tr w:rsidR="006D29F5" w:rsidRPr="00B43D27" w14:paraId="5A61CEB2" w14:textId="77777777" w:rsidTr="000762B3">
        <w:trPr>
          <w:trHeight w:val="297"/>
        </w:trPr>
        <w:tc>
          <w:tcPr>
            <w:tcW w:w="1924" w:type="dxa"/>
          </w:tcPr>
          <w:p w14:paraId="626F1B02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</w:p>
        </w:tc>
        <w:tc>
          <w:tcPr>
            <w:tcW w:w="2012" w:type="dxa"/>
          </w:tcPr>
          <w:p w14:paraId="5B6C0752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30 – 39,99</w:t>
            </w:r>
          </w:p>
        </w:tc>
      </w:tr>
      <w:tr w:rsidR="006D29F5" w:rsidRPr="00B43D27" w14:paraId="68CC839A" w14:textId="77777777" w:rsidTr="000762B3">
        <w:trPr>
          <w:trHeight w:val="333"/>
        </w:trPr>
        <w:tc>
          <w:tcPr>
            <w:tcW w:w="1924" w:type="dxa"/>
          </w:tcPr>
          <w:p w14:paraId="754370CE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Dopuszczająca +</w:t>
            </w:r>
          </w:p>
        </w:tc>
        <w:tc>
          <w:tcPr>
            <w:tcW w:w="2012" w:type="dxa"/>
          </w:tcPr>
          <w:p w14:paraId="374B8F7D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40 – 49,99</w:t>
            </w:r>
          </w:p>
        </w:tc>
      </w:tr>
      <w:tr w:rsidR="006D29F5" w:rsidRPr="00B43D27" w14:paraId="2CE27848" w14:textId="77777777" w:rsidTr="000762B3">
        <w:trPr>
          <w:trHeight w:val="270"/>
        </w:trPr>
        <w:tc>
          <w:tcPr>
            <w:tcW w:w="1924" w:type="dxa"/>
          </w:tcPr>
          <w:p w14:paraId="08E198F2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Dostateczna.</w:t>
            </w:r>
          </w:p>
        </w:tc>
        <w:tc>
          <w:tcPr>
            <w:tcW w:w="2012" w:type="dxa"/>
          </w:tcPr>
          <w:p w14:paraId="51B521E7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50 – 59,99</w:t>
            </w:r>
          </w:p>
        </w:tc>
      </w:tr>
      <w:tr w:rsidR="006D29F5" w:rsidRPr="00B43D27" w14:paraId="10B9CCEC" w14:textId="77777777" w:rsidTr="000762B3">
        <w:trPr>
          <w:trHeight w:val="290"/>
        </w:trPr>
        <w:tc>
          <w:tcPr>
            <w:tcW w:w="1924" w:type="dxa"/>
          </w:tcPr>
          <w:p w14:paraId="072D2213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Dostateczna +</w:t>
            </w:r>
          </w:p>
        </w:tc>
        <w:tc>
          <w:tcPr>
            <w:tcW w:w="2012" w:type="dxa"/>
          </w:tcPr>
          <w:p w14:paraId="6980E40E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60 – 69,99</w:t>
            </w:r>
          </w:p>
        </w:tc>
      </w:tr>
      <w:tr w:rsidR="006D29F5" w:rsidRPr="00B43D27" w14:paraId="66675673" w14:textId="77777777" w:rsidTr="000762B3">
        <w:trPr>
          <w:trHeight w:val="258"/>
        </w:trPr>
        <w:tc>
          <w:tcPr>
            <w:tcW w:w="1924" w:type="dxa"/>
          </w:tcPr>
          <w:p w14:paraId="42F7396C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2012" w:type="dxa"/>
          </w:tcPr>
          <w:p w14:paraId="2162CD36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70 – 79,99</w:t>
            </w:r>
          </w:p>
        </w:tc>
      </w:tr>
      <w:tr w:rsidR="006D29F5" w:rsidRPr="00B43D27" w14:paraId="6B3511BF" w14:textId="77777777" w:rsidTr="000762B3">
        <w:trPr>
          <w:trHeight w:val="269"/>
        </w:trPr>
        <w:tc>
          <w:tcPr>
            <w:tcW w:w="1924" w:type="dxa"/>
          </w:tcPr>
          <w:p w14:paraId="256C5EB5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Dobra +</w:t>
            </w:r>
          </w:p>
        </w:tc>
        <w:tc>
          <w:tcPr>
            <w:tcW w:w="2012" w:type="dxa"/>
          </w:tcPr>
          <w:p w14:paraId="497A12EE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80 – 84,99</w:t>
            </w:r>
          </w:p>
        </w:tc>
      </w:tr>
      <w:tr w:rsidR="006D29F5" w:rsidRPr="00B43D27" w14:paraId="5E901481" w14:textId="77777777" w:rsidTr="000762B3">
        <w:trPr>
          <w:trHeight w:val="301"/>
        </w:trPr>
        <w:tc>
          <w:tcPr>
            <w:tcW w:w="1924" w:type="dxa"/>
          </w:tcPr>
          <w:p w14:paraId="6DF6ABB1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</w:tc>
        <w:tc>
          <w:tcPr>
            <w:tcW w:w="2012" w:type="dxa"/>
          </w:tcPr>
          <w:p w14:paraId="2B25A74E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85 – 89,99</w:t>
            </w:r>
          </w:p>
        </w:tc>
      </w:tr>
      <w:tr w:rsidR="006D29F5" w:rsidRPr="00B43D27" w14:paraId="2AA7D513" w14:textId="77777777" w:rsidTr="000762B3">
        <w:trPr>
          <w:trHeight w:val="290"/>
        </w:trPr>
        <w:tc>
          <w:tcPr>
            <w:tcW w:w="1924" w:type="dxa"/>
          </w:tcPr>
          <w:p w14:paraId="586F8968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Bardzo dobra +</w:t>
            </w:r>
          </w:p>
        </w:tc>
        <w:tc>
          <w:tcPr>
            <w:tcW w:w="2012" w:type="dxa"/>
          </w:tcPr>
          <w:p w14:paraId="49F72DE0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90 – 95,99</w:t>
            </w:r>
          </w:p>
        </w:tc>
      </w:tr>
      <w:tr w:rsidR="006D29F5" w:rsidRPr="00B43D27" w14:paraId="7026864B" w14:textId="77777777" w:rsidTr="000762B3">
        <w:trPr>
          <w:trHeight w:val="439"/>
        </w:trPr>
        <w:tc>
          <w:tcPr>
            <w:tcW w:w="1924" w:type="dxa"/>
          </w:tcPr>
          <w:p w14:paraId="03A6068F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</w:p>
        </w:tc>
        <w:tc>
          <w:tcPr>
            <w:tcW w:w="2012" w:type="dxa"/>
          </w:tcPr>
          <w:p w14:paraId="13564876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powyżej 95</w:t>
            </w:r>
          </w:p>
        </w:tc>
      </w:tr>
    </w:tbl>
    <w:p w14:paraId="10FAEAA1" w14:textId="77777777" w:rsidR="006D29F5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FF7">
        <w:rPr>
          <w:rFonts w:ascii="Times New Roman" w:hAnsi="Times New Roman" w:cs="Times New Roman"/>
          <w:sz w:val="24"/>
          <w:szCs w:val="24"/>
        </w:rPr>
        <w:t>Uczeń może poprawić każdą otrzymaną ocenę ze sprawdzianów w ciągu 2 tygodni od wystawienia. Poprawa ocen jest jednorazowa.</w:t>
      </w:r>
      <w:r>
        <w:rPr>
          <w:rFonts w:ascii="Times New Roman" w:hAnsi="Times New Roman" w:cs="Times New Roman"/>
          <w:sz w:val="24"/>
          <w:szCs w:val="24"/>
        </w:rPr>
        <w:t xml:space="preserve"> W szczególnych przypadkach stosowana jest procedura opisana w Statucie szkoły.</w:t>
      </w:r>
    </w:p>
    <w:p w14:paraId="0507CDE0" w14:textId="77777777" w:rsidR="006D29F5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1C45F" w14:textId="77777777" w:rsidR="006D29F5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27">
        <w:rPr>
          <w:rFonts w:ascii="Times New Roman" w:hAnsi="Times New Roman" w:cs="Times New Roman"/>
          <w:sz w:val="24"/>
          <w:szCs w:val="24"/>
        </w:rPr>
        <w:t>Wszystkim formom oceny wiedzy i umiejętności uczniów, za wyjątkiem sprawdzianów pisemnych, pisemnych prac kontrolnych, przypisana jest waga 1. Ocenom ze sprawdzianów pisemnych, pisemnych prac kontrolnych przypisana jest waga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73A9F" w14:textId="77777777" w:rsidR="006D29F5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08B87" w14:textId="77777777" w:rsidR="006D29F5" w:rsidRPr="00B43D27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43D27">
        <w:rPr>
          <w:rFonts w:ascii="Times New Roman" w:hAnsi="Times New Roman" w:cs="Times New Roman"/>
          <w:sz w:val="24"/>
          <w:szCs w:val="24"/>
        </w:rPr>
        <w:t xml:space="preserve">Ocena śródroczna jest wystawiana na podstawie średniej ważonej z ocen cząstkowych z I półrocza. Ocena roczna jest wystawiana na podstawie średniej ważonej ocen cząstkowych z I </w:t>
      </w:r>
      <w:proofErr w:type="spellStart"/>
      <w:r w:rsidRPr="00B43D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D27">
        <w:rPr>
          <w:rFonts w:ascii="Times New Roman" w:hAnsi="Times New Roman" w:cs="Times New Roman"/>
          <w:sz w:val="24"/>
          <w:szCs w:val="24"/>
        </w:rPr>
        <w:t xml:space="preserve"> II półrocza. Warunkiem uzyskania pozytywnej oceny rocznej jest osiągnięcie przez ucznia w II półroczu średniej minimum 1,99.</w:t>
      </w:r>
    </w:p>
    <w:p w14:paraId="7955827F" w14:textId="77777777" w:rsidR="006D29F5" w:rsidRPr="00B43D27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27">
        <w:rPr>
          <w:rFonts w:ascii="Times New Roman" w:hAnsi="Times New Roman" w:cs="Times New Roman"/>
          <w:sz w:val="24"/>
          <w:szCs w:val="24"/>
        </w:rPr>
        <w:t>Oceny śródroczne i roczne są wystawiane wg następującego przelicznika: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843"/>
      </w:tblGrid>
      <w:tr w:rsidR="006D29F5" w:rsidRPr="00B43D27" w14:paraId="4CF2DC47" w14:textId="77777777" w:rsidTr="000762B3">
        <w:trPr>
          <w:trHeight w:val="268"/>
        </w:trPr>
        <w:tc>
          <w:tcPr>
            <w:tcW w:w="1809" w:type="dxa"/>
          </w:tcPr>
          <w:p w14:paraId="607C4BC7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1843" w:type="dxa"/>
          </w:tcPr>
          <w:p w14:paraId="1B74050F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średnia ważona</w:t>
            </w:r>
          </w:p>
        </w:tc>
      </w:tr>
      <w:tr w:rsidR="006D29F5" w:rsidRPr="00B43D27" w14:paraId="48350921" w14:textId="77777777" w:rsidTr="000762B3">
        <w:trPr>
          <w:trHeight w:val="312"/>
        </w:trPr>
        <w:tc>
          <w:tcPr>
            <w:tcW w:w="1809" w:type="dxa"/>
          </w:tcPr>
          <w:p w14:paraId="1BF962BE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</w:p>
        </w:tc>
        <w:tc>
          <w:tcPr>
            <w:tcW w:w="1843" w:type="dxa"/>
          </w:tcPr>
          <w:p w14:paraId="494DC96C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1,00 – 1,99</w:t>
            </w:r>
          </w:p>
        </w:tc>
      </w:tr>
      <w:tr w:rsidR="006D29F5" w:rsidRPr="00B43D27" w14:paraId="5631AC96" w14:textId="77777777" w:rsidTr="000762B3">
        <w:trPr>
          <w:trHeight w:val="279"/>
        </w:trPr>
        <w:tc>
          <w:tcPr>
            <w:tcW w:w="1809" w:type="dxa"/>
          </w:tcPr>
          <w:p w14:paraId="35AC091C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</w:p>
        </w:tc>
        <w:tc>
          <w:tcPr>
            <w:tcW w:w="1843" w:type="dxa"/>
          </w:tcPr>
          <w:p w14:paraId="23E65403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2,00 – 2,66</w:t>
            </w:r>
          </w:p>
        </w:tc>
      </w:tr>
      <w:tr w:rsidR="006D29F5" w:rsidRPr="00B43D27" w14:paraId="0CF64DE9" w14:textId="77777777" w:rsidTr="000762B3">
        <w:trPr>
          <w:trHeight w:val="279"/>
        </w:trPr>
        <w:tc>
          <w:tcPr>
            <w:tcW w:w="1809" w:type="dxa"/>
          </w:tcPr>
          <w:p w14:paraId="4AB6EADB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</w:tc>
        <w:tc>
          <w:tcPr>
            <w:tcW w:w="1843" w:type="dxa"/>
          </w:tcPr>
          <w:p w14:paraId="665CB0C4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2,67 – 3,66</w:t>
            </w:r>
          </w:p>
        </w:tc>
      </w:tr>
      <w:tr w:rsidR="006D29F5" w:rsidRPr="00B43D27" w14:paraId="15C7C494" w14:textId="77777777" w:rsidTr="000762B3">
        <w:trPr>
          <w:trHeight w:val="301"/>
        </w:trPr>
        <w:tc>
          <w:tcPr>
            <w:tcW w:w="1809" w:type="dxa"/>
          </w:tcPr>
          <w:p w14:paraId="60179D0A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1843" w:type="dxa"/>
          </w:tcPr>
          <w:p w14:paraId="04F067B9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3,67 – 4,66</w:t>
            </w:r>
          </w:p>
        </w:tc>
      </w:tr>
      <w:tr w:rsidR="006D29F5" w:rsidRPr="00B43D27" w14:paraId="13CE4651" w14:textId="77777777" w:rsidTr="000762B3">
        <w:trPr>
          <w:trHeight w:val="320"/>
        </w:trPr>
        <w:tc>
          <w:tcPr>
            <w:tcW w:w="1809" w:type="dxa"/>
          </w:tcPr>
          <w:p w14:paraId="2BCD273A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</w:tc>
        <w:tc>
          <w:tcPr>
            <w:tcW w:w="1843" w:type="dxa"/>
          </w:tcPr>
          <w:p w14:paraId="78669E27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4,67 – 5,49</w:t>
            </w:r>
          </w:p>
        </w:tc>
      </w:tr>
      <w:tr w:rsidR="006D29F5" w:rsidRPr="00B43D27" w14:paraId="021B4AD8" w14:textId="77777777" w:rsidTr="000762B3">
        <w:trPr>
          <w:trHeight w:val="382"/>
        </w:trPr>
        <w:tc>
          <w:tcPr>
            <w:tcW w:w="1809" w:type="dxa"/>
          </w:tcPr>
          <w:p w14:paraId="6B6C468C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</w:p>
        </w:tc>
        <w:tc>
          <w:tcPr>
            <w:tcW w:w="1843" w:type="dxa"/>
          </w:tcPr>
          <w:p w14:paraId="33DB60BF" w14:textId="77777777" w:rsidR="006D29F5" w:rsidRPr="00B43D27" w:rsidRDefault="006D29F5" w:rsidP="0007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5,50 – 6,00</w:t>
            </w:r>
          </w:p>
        </w:tc>
      </w:tr>
    </w:tbl>
    <w:p w14:paraId="6C12F092" w14:textId="77777777" w:rsidR="006D29F5" w:rsidRPr="00B43D27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40269" w14:textId="77777777" w:rsidR="006D29F5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3D27">
        <w:rPr>
          <w:rFonts w:ascii="Times New Roman" w:hAnsi="Times New Roman" w:cs="Times New Roman"/>
          <w:sz w:val="24"/>
          <w:szCs w:val="24"/>
        </w:rPr>
        <w:t xml:space="preserve">. </w:t>
      </w:r>
      <w:r w:rsidRPr="001F547E">
        <w:rPr>
          <w:rFonts w:ascii="Times New Roman" w:hAnsi="Times New Roman" w:cs="Times New Roman"/>
          <w:sz w:val="24"/>
          <w:szCs w:val="24"/>
        </w:rPr>
        <w:t xml:space="preserve">2 razy w półroczu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43D27">
        <w:rPr>
          <w:rFonts w:ascii="Times New Roman" w:hAnsi="Times New Roman" w:cs="Times New Roman"/>
          <w:sz w:val="24"/>
          <w:szCs w:val="24"/>
        </w:rPr>
        <w:t>czeń może zgłosić na początku lekcji nieprzygotowanie do zajęć, polegające na niewykonaniu pracy domowej, materiałów lub przyborów niezbędnych do pracy na lekcji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B43D27">
        <w:rPr>
          <w:rFonts w:ascii="Times New Roman" w:hAnsi="Times New Roman" w:cs="Times New Roman"/>
          <w:sz w:val="24"/>
          <w:szCs w:val="24"/>
        </w:rPr>
        <w:t>ie dotyczy</w:t>
      </w:r>
      <w:r>
        <w:rPr>
          <w:rFonts w:ascii="Times New Roman" w:hAnsi="Times New Roman" w:cs="Times New Roman"/>
          <w:sz w:val="24"/>
          <w:szCs w:val="24"/>
        </w:rPr>
        <w:t xml:space="preserve"> ono </w:t>
      </w:r>
      <w:r w:rsidRPr="00B43D27">
        <w:rPr>
          <w:rFonts w:ascii="Times New Roman" w:hAnsi="Times New Roman" w:cs="Times New Roman"/>
          <w:sz w:val="24"/>
          <w:szCs w:val="24"/>
        </w:rPr>
        <w:t>przygotowania do sprawdzianów i prac kontrolnych, których termin został wcześniej ustalony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B43D27">
        <w:rPr>
          <w:rFonts w:ascii="Times New Roman" w:hAnsi="Times New Roman" w:cs="Times New Roman"/>
          <w:sz w:val="24"/>
          <w:szCs w:val="24"/>
        </w:rPr>
        <w:t>innych zadań przydzielonych uczniowi z ustaleniem terminu wykonania.</w:t>
      </w:r>
    </w:p>
    <w:p w14:paraId="07FD39CF" w14:textId="77777777" w:rsidR="006D29F5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F6E80" w14:textId="77777777" w:rsidR="006D29F5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anglojęzycznej części zajęć oceniana będzie jedynie wiedza merytoryczna, błędy językowe będą poprawiane bez dodatkowych konsekwencji.</w:t>
      </w:r>
    </w:p>
    <w:p w14:paraId="375EF619" w14:textId="77777777" w:rsidR="006D29F5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3EF81" w14:textId="77777777" w:rsidR="006D29F5" w:rsidRPr="00B43D27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Zeszyty przedmiotowe będą sprawdzane na bieżąco, po zadaniu pracy domowej, a także pod koniec semestru. Warunkiem otrzymania dobrej oceny jest systematyczność prowadzenia zeszytu oraz pojawienie się w nim wszystkich zadanych w semestrze prac pisemnych. </w:t>
      </w:r>
    </w:p>
    <w:p w14:paraId="04D7FA37" w14:textId="77777777" w:rsidR="006D29F5" w:rsidRDefault="006D29F5" w:rsidP="006D29F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6CA6B4FE" w14:textId="77777777" w:rsidR="006D29F5" w:rsidRPr="00E25FF7" w:rsidRDefault="006D29F5" w:rsidP="006D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FF7">
        <w:rPr>
          <w:rFonts w:ascii="Times New Roman" w:hAnsi="Times New Roman" w:cs="Times New Roman"/>
          <w:sz w:val="24"/>
          <w:szCs w:val="24"/>
        </w:rPr>
        <w:t>8. Kryteria wymagań na poszczególne oceny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25F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E1E99" w14:textId="77777777"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667"/>
        <w:gridCol w:w="2835"/>
        <w:gridCol w:w="2976"/>
        <w:gridCol w:w="2694"/>
        <w:gridCol w:w="2409"/>
        <w:gridCol w:w="2743"/>
      </w:tblGrid>
      <w:tr w:rsidR="00DE3015" w:rsidRPr="007B30E8" w14:paraId="586ADE0F" w14:textId="77777777" w:rsidTr="0078683D">
        <w:trPr>
          <w:trHeight w:val="113"/>
        </w:trPr>
        <w:tc>
          <w:tcPr>
            <w:tcW w:w="544" w:type="pct"/>
            <w:vMerge w:val="restart"/>
            <w:vAlign w:val="center"/>
          </w:tcPr>
          <w:p w14:paraId="5F28D163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456" w:type="pct"/>
            <w:gridSpan w:val="5"/>
          </w:tcPr>
          <w:p w14:paraId="3BF59BE8" w14:textId="0B996ABA"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3015" w:rsidRPr="007B30E8" w14:paraId="31136C68" w14:textId="77777777" w:rsidTr="0078683D">
        <w:trPr>
          <w:trHeight w:val="150"/>
        </w:trPr>
        <w:tc>
          <w:tcPr>
            <w:tcW w:w="544" w:type="pct"/>
            <w:vMerge/>
            <w:vAlign w:val="center"/>
          </w:tcPr>
          <w:p w14:paraId="16D5C9EE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5" w:type="pct"/>
          </w:tcPr>
          <w:p w14:paraId="22B07931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971" w:type="pct"/>
          </w:tcPr>
          <w:p w14:paraId="67261C73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879" w:type="pct"/>
          </w:tcPr>
          <w:p w14:paraId="3C1E44D7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86" w:type="pct"/>
          </w:tcPr>
          <w:p w14:paraId="7043B682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895" w:type="pct"/>
          </w:tcPr>
          <w:p w14:paraId="70BD8139" w14:textId="77777777"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14:paraId="39F08135" w14:textId="77777777" w:rsidTr="0078683D">
        <w:trPr>
          <w:trHeight w:val="150"/>
        </w:trPr>
        <w:tc>
          <w:tcPr>
            <w:tcW w:w="544" w:type="pct"/>
            <w:vMerge/>
            <w:vAlign w:val="center"/>
          </w:tcPr>
          <w:p w14:paraId="51329FA2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56" w:type="pct"/>
            <w:gridSpan w:val="5"/>
          </w:tcPr>
          <w:p w14:paraId="1E22D921" w14:textId="77777777"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14:paraId="648C859D" w14:textId="77777777" w:rsidTr="0078683D">
        <w:trPr>
          <w:trHeight w:val="397"/>
        </w:trPr>
        <w:tc>
          <w:tcPr>
            <w:tcW w:w="544" w:type="pct"/>
          </w:tcPr>
          <w:p w14:paraId="5A99AD43" w14:textId="77777777" w:rsidR="00DE3015" w:rsidRPr="0078683D" w:rsidRDefault="00DE3015" w:rsidP="0078683D">
            <w:pPr>
              <w:rPr>
                <w:b/>
              </w:rPr>
            </w:pPr>
            <w:r w:rsidRPr="0078683D">
              <w:rPr>
                <w:b/>
              </w:rPr>
              <w:t>Człowiek w społeczeństwie</w:t>
            </w:r>
          </w:p>
        </w:tc>
        <w:tc>
          <w:tcPr>
            <w:tcW w:w="925" w:type="pct"/>
          </w:tcPr>
          <w:p w14:paraId="5498C97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14:paraId="0475CA2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14:paraId="35D9E21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14:paraId="02C23EC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społecznych. </w:t>
            </w:r>
          </w:p>
        </w:tc>
        <w:tc>
          <w:tcPr>
            <w:tcW w:w="971" w:type="pct"/>
          </w:tcPr>
          <w:p w14:paraId="70EE3BC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kategorie potrzeb człowieka; </w:t>
            </w:r>
          </w:p>
          <w:p w14:paraId="7E77BD3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14:paraId="52A4122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społeczne oczekiwania wynikające z pełnienia roli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dziecka i ucznia;</w:t>
            </w:r>
          </w:p>
          <w:p w14:paraId="7B5903C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14:paraId="20F40B65" w14:textId="77777777"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</w:tcPr>
          <w:p w14:paraId="4D65EA7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wskazane potrzeby do właściwych kategorii;</w:t>
            </w:r>
          </w:p>
          <w:p w14:paraId="59DFFF9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14:paraId="015C239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6CDF70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procesie socjalizacji odgrywa rodzina;</w:t>
            </w:r>
          </w:p>
          <w:p w14:paraId="668A909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14:paraId="6CDA26B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14:paraId="080BC18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14:paraId="460C0E8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</w:tcPr>
          <w:p w14:paraId="5795B9D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dostrzec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  przedstawić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zależności pomiędzy  procesem zaspokajania potrzeb a rozwojem człowieka;</w:t>
            </w:r>
          </w:p>
          <w:p w14:paraId="260654E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14:paraId="5BF4E54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i dopasować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wskazane normy społeczne do właściwych kategorii;</w:t>
            </w:r>
          </w:p>
          <w:p w14:paraId="5D0DE00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14:paraId="7858BF63" w14:textId="77777777"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14:paraId="7FB33E6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[tekst, ilustracja] dostrzec konflikt ról społecznych;</w:t>
            </w:r>
          </w:p>
          <w:p w14:paraId="1A6E2F5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14:paraId="101A02E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pct"/>
          </w:tcPr>
          <w:p w14:paraId="50EF296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14:paraId="0213E5B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14:paraId="5060E8D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dokonać analizy sytuacji, w której dochodzi do konfliktu ról społecznych [wskazać przyczyny, konsekwencje, sposoby rozwiązania problemu];</w:t>
            </w:r>
          </w:p>
          <w:p w14:paraId="30D1328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problem przestrzegania norm społecznych w swoim środowisku [ocena zjawiska, dostrzeganie problemów i zagrożeń, wskazywanie przyczyn i konsekwencji].</w:t>
            </w:r>
          </w:p>
        </w:tc>
      </w:tr>
      <w:tr w:rsidR="00DE3015" w:rsidRPr="007B30E8" w14:paraId="03F4BE5E" w14:textId="77777777" w:rsidTr="0078683D">
        <w:trPr>
          <w:trHeight w:val="397"/>
        </w:trPr>
        <w:tc>
          <w:tcPr>
            <w:tcW w:w="544" w:type="pct"/>
          </w:tcPr>
          <w:p w14:paraId="7DEEBBB0" w14:textId="77777777" w:rsidR="00DE3015" w:rsidRPr="0078683D" w:rsidRDefault="00DE3015" w:rsidP="0078683D">
            <w:pPr>
              <w:rPr>
                <w:b/>
              </w:rPr>
            </w:pPr>
            <w:r w:rsidRPr="0078683D">
              <w:rPr>
                <w:b/>
              </w:rPr>
              <w:lastRenderedPageBreak/>
              <w:t>Grupy społeczne</w:t>
            </w:r>
          </w:p>
        </w:tc>
        <w:tc>
          <w:tcPr>
            <w:tcW w:w="925" w:type="pct"/>
          </w:tcPr>
          <w:p w14:paraId="4AA33F1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14:paraId="73B8C57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14:paraId="127D9F6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14:paraId="785945C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1" w:type="pct"/>
          </w:tcPr>
          <w:p w14:paraId="13D7AE5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14:paraId="544792D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14:paraId="58DA645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14:paraId="4D48CDC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14:paraId="7D0A1EA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14:paraId="0847000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14:paraId="26D9D7A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</w:tcPr>
          <w:p w14:paraId="0E32EED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rozpoznać poszczególne rodzaje grup społecznych; </w:t>
            </w:r>
          </w:p>
          <w:p w14:paraId="5301B1C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14:paraId="030D186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14:paraId="286EC2E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14:paraId="3C36C47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14:paraId="1C1C302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typowe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sposoby rozwiązywania konfliktów;</w:t>
            </w:r>
          </w:p>
          <w:p w14:paraId="0070D62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14:paraId="03D3C18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</w:tcPr>
          <w:p w14:paraId="6DB31B9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14:paraId="0B36A89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14:paraId="4AEE619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14:paraId="3622318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różne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sposoby rozwiązywania konfliktów, wskazać ich dobre i złe strony;</w:t>
            </w:r>
          </w:p>
          <w:p w14:paraId="58D1C0F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rozwiązywania konfliktu społecznego.</w:t>
            </w:r>
          </w:p>
          <w:p w14:paraId="01E45F7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pct"/>
          </w:tcPr>
          <w:p w14:paraId="312EC6E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14:paraId="6A92272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14:paraId="35FB769F" w14:textId="77777777" w:rsidTr="0078683D">
        <w:trPr>
          <w:trHeight w:val="397"/>
        </w:trPr>
        <w:tc>
          <w:tcPr>
            <w:tcW w:w="544" w:type="pct"/>
          </w:tcPr>
          <w:p w14:paraId="5F37BC4B" w14:textId="77777777" w:rsidR="00DE3015" w:rsidRPr="0078683D" w:rsidRDefault="00DE3015" w:rsidP="0078683D">
            <w:pPr>
              <w:rPr>
                <w:b/>
              </w:rPr>
            </w:pPr>
            <w:r w:rsidRPr="0078683D">
              <w:rPr>
                <w:b/>
              </w:rPr>
              <w:t>Komunikacja i autoprezentacja</w:t>
            </w:r>
          </w:p>
        </w:tc>
        <w:tc>
          <w:tcPr>
            <w:tcW w:w="925" w:type="pct"/>
          </w:tcPr>
          <w:p w14:paraId="783F602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14:paraId="3258F9B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14:paraId="1A70757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14:paraId="675802F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1" w:type="pct"/>
          </w:tcPr>
          <w:p w14:paraId="3677A82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14:paraId="277AF73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14:paraId="336B26B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14:paraId="30BA031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14:paraId="6B16634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</w:tcPr>
          <w:p w14:paraId="54EC4CC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14:paraId="084B276C" w14:textId="77777777"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14:paraId="463410A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przedstawionego  komunikatu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566EEBB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14:paraId="7856D08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14:paraId="3589E81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14:paraId="069889C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</w:tcPr>
          <w:p w14:paraId="24E95FB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14:paraId="2809EEE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14:paraId="20201F8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14:paraId="0B66CD6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14:paraId="01E17FF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14:paraId="42F7FBE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895" w:type="pct"/>
          </w:tcPr>
          <w:p w14:paraId="3E86C0F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14:paraId="52A535C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14:paraId="270D8ED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14:paraId="4E2D2BF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47AF1589" w14:textId="77777777" w:rsidTr="0078683D">
        <w:trPr>
          <w:trHeight w:val="397"/>
        </w:trPr>
        <w:tc>
          <w:tcPr>
            <w:tcW w:w="544" w:type="pct"/>
          </w:tcPr>
          <w:p w14:paraId="0B0282D6" w14:textId="77777777" w:rsidR="00DE3015" w:rsidRPr="0078683D" w:rsidRDefault="00DE3015" w:rsidP="0078683D">
            <w:pPr>
              <w:rPr>
                <w:b/>
              </w:rPr>
            </w:pPr>
            <w:r w:rsidRPr="0078683D">
              <w:rPr>
                <w:b/>
              </w:rPr>
              <w:t>Życie rodzinne</w:t>
            </w:r>
          </w:p>
        </w:tc>
        <w:tc>
          <w:tcPr>
            <w:tcW w:w="925" w:type="pct"/>
          </w:tcPr>
          <w:p w14:paraId="7A6213B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14:paraId="1F9C759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971" w:type="pct"/>
          </w:tcPr>
          <w:p w14:paraId="50579DE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14:paraId="4C50CF4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14:paraId="532BB68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14:paraId="4F05F83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 i obowiązki dziecka w rodzinie;</w:t>
            </w:r>
          </w:p>
          <w:p w14:paraId="33101F0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14:paraId="0C8379E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879" w:type="pct"/>
          </w:tcPr>
          <w:p w14:paraId="2AE97B4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 sposób rodzina przyczynia się do zaspokajania potrzeb człowieka;</w:t>
            </w:r>
          </w:p>
          <w:p w14:paraId="5A2A0D4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14:paraId="1A4C647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różnych typów rodzin / rozpoznać poszczególne typy rodziny;</w:t>
            </w:r>
          </w:p>
          <w:p w14:paraId="7FB7E75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14:paraId="4D34312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14:paraId="664E98E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</w:tcPr>
          <w:p w14:paraId="704DD4A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wskazywać przykłady [rozpoznać sytuacje] realizacji przez rodzinę poszczególnych funkcji;</w:t>
            </w:r>
          </w:p>
          <w:p w14:paraId="74E3DD9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rozpoznawać sytuacje nieprawidłowego realizowania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rodzinę swoich funkcji;</w:t>
            </w:r>
          </w:p>
          <w:p w14:paraId="64B9ACD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14:paraId="4229C2F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895" w:type="pct"/>
          </w:tcPr>
          <w:p w14:paraId="5728B93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działanie [projekt społeczny] propagujący na terenie szkoły lub społeczności lokalnej wybrane wartości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kształtujące życie rodzinne;</w:t>
            </w:r>
          </w:p>
          <w:p w14:paraId="50577EF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14:paraId="20641837" w14:textId="77777777" w:rsidTr="0078683D">
        <w:trPr>
          <w:trHeight w:val="397"/>
        </w:trPr>
        <w:tc>
          <w:tcPr>
            <w:tcW w:w="544" w:type="pct"/>
          </w:tcPr>
          <w:p w14:paraId="22DA0502" w14:textId="77777777" w:rsidR="00DE3015" w:rsidRPr="0078683D" w:rsidRDefault="00DE3015" w:rsidP="0078683D">
            <w:pPr>
              <w:rPr>
                <w:b/>
              </w:rPr>
            </w:pPr>
            <w:r w:rsidRPr="0078683D">
              <w:rPr>
                <w:b/>
              </w:rPr>
              <w:lastRenderedPageBreak/>
              <w:t>Edukacja i praca</w:t>
            </w:r>
          </w:p>
        </w:tc>
        <w:tc>
          <w:tcPr>
            <w:tcW w:w="925" w:type="pct"/>
          </w:tcPr>
          <w:p w14:paraId="20FEE83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14:paraId="6E1F01D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14:paraId="36972F2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14:paraId="60F81FD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971" w:type="pct"/>
          </w:tcPr>
          <w:p w14:paraId="29EB4C6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funkcje, które pełni szkoła, </w:t>
            </w:r>
          </w:p>
          <w:p w14:paraId="42E00E6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14:paraId="289625B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14:paraId="2332C21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14:paraId="6D4BCA0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14:paraId="0F93910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</w:tcPr>
          <w:p w14:paraId="2B2F322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działania za pomocą, których szkoła realizuje poszczególne funkcje;</w:t>
            </w:r>
          </w:p>
          <w:p w14:paraId="4CA2D02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14:paraId="1D17B8B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14:paraId="3217055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14:paraId="383412C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14:paraId="40C0222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</w:tcPr>
          <w:p w14:paraId="25EBC45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zhierarchizować funkcje szkoły,</w:t>
            </w:r>
          </w:p>
          <w:p w14:paraId="60D7BC4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14:paraId="4F5DFF7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14:paraId="641EBA7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14:paraId="09E37A1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14:paraId="76CE78B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895" w:type="pct"/>
          </w:tcPr>
          <w:p w14:paraId="69F9506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propagujące ideę samorządności uczniowskiej;</w:t>
            </w:r>
          </w:p>
          <w:p w14:paraId="1C8E767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DE3015" w:rsidRPr="007B30E8" w14:paraId="2E6016AB" w14:textId="77777777" w:rsidTr="0078683D">
        <w:trPr>
          <w:trHeight w:val="397"/>
        </w:trPr>
        <w:tc>
          <w:tcPr>
            <w:tcW w:w="544" w:type="pct"/>
          </w:tcPr>
          <w:p w14:paraId="3B01AD0E" w14:textId="77777777" w:rsidR="00DE3015" w:rsidRPr="0078683D" w:rsidRDefault="00DE3015" w:rsidP="0078683D">
            <w:pPr>
              <w:rPr>
                <w:b/>
              </w:rPr>
            </w:pPr>
            <w:r w:rsidRPr="0078683D">
              <w:rPr>
                <w:b/>
              </w:rPr>
              <w:t>Ekonomia na co dzień</w:t>
            </w:r>
          </w:p>
        </w:tc>
        <w:tc>
          <w:tcPr>
            <w:tcW w:w="925" w:type="pct"/>
          </w:tcPr>
          <w:p w14:paraId="4A58B8F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14:paraId="48BCD57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- wymienić podstawowe wydatki i źródła dochodów typowego gospodarstwa domowego;</w:t>
            </w:r>
          </w:p>
          <w:p w14:paraId="0F56FC9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14:paraId="17261BE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1" w:type="pct"/>
          </w:tcPr>
          <w:p w14:paraId="2C0A4DD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zasady konstruowania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budżetu domowego;</w:t>
            </w:r>
          </w:p>
          <w:p w14:paraId="2258AC1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14:paraId="3ECE9B5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14:paraId="1729254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14:paraId="2088E1A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879" w:type="pct"/>
          </w:tcPr>
          <w:p w14:paraId="3E448B1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ocenić [uzasadnić ocenę], czy zaprezentowany budżet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gospodarstwa domowego jest prawidłowo skonstruowany;</w:t>
            </w:r>
          </w:p>
          <w:p w14:paraId="6699EF7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14:paraId="3A85765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14:paraId="2D19989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14:paraId="4A006A9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14:paraId="0D052AF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86" w:type="pct"/>
          </w:tcPr>
          <w:p w14:paraId="1A4E545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zaprojektować działania służące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ograniczeniu wydatków budżetu domowego;</w:t>
            </w:r>
          </w:p>
          <w:p w14:paraId="4A059AA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14:paraId="540B538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pct"/>
          </w:tcPr>
          <w:p w14:paraId="5190783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na wybranych przykładach ocenić ofertę handlową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[przydatność w gospodarstwie domowym, jakość, cena, konkurencyjność].  </w:t>
            </w:r>
          </w:p>
        </w:tc>
      </w:tr>
      <w:tr w:rsidR="00DE3015" w:rsidRPr="007B30E8" w14:paraId="577DC292" w14:textId="77777777" w:rsidTr="0078683D">
        <w:trPr>
          <w:trHeight w:val="397"/>
        </w:trPr>
        <w:tc>
          <w:tcPr>
            <w:tcW w:w="544" w:type="pct"/>
          </w:tcPr>
          <w:p w14:paraId="3579BCBC" w14:textId="77777777" w:rsidR="00DE3015" w:rsidRPr="0078683D" w:rsidRDefault="00DE3015" w:rsidP="0078683D">
            <w:pPr>
              <w:rPr>
                <w:b/>
              </w:rPr>
            </w:pPr>
            <w:r w:rsidRPr="0078683D">
              <w:rPr>
                <w:b/>
              </w:rPr>
              <w:lastRenderedPageBreak/>
              <w:t>Czym są prawa człowieka</w:t>
            </w:r>
            <w:r w:rsidR="006A7D48" w:rsidRPr="0078683D">
              <w:rPr>
                <w:b/>
              </w:rPr>
              <w:t>?</w:t>
            </w:r>
          </w:p>
          <w:p w14:paraId="1A4A427A" w14:textId="77777777" w:rsidR="00DE3015" w:rsidRPr="007B30E8" w:rsidRDefault="00DE3015" w:rsidP="0078683D"/>
        </w:tc>
        <w:tc>
          <w:tcPr>
            <w:tcW w:w="925" w:type="pct"/>
          </w:tcPr>
          <w:p w14:paraId="2DE5156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14:paraId="48736E3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971" w:type="pct"/>
          </w:tcPr>
          <w:p w14:paraId="0F57B3E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14:paraId="329D9E2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3C913F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14:paraId="340F9D6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14:paraId="56158A59" w14:textId="77777777"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879" w:type="pct"/>
          </w:tcPr>
          <w:p w14:paraId="136958B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14:paraId="4B7C486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14:paraId="79F289E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8A17819" w14:textId="77777777"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14:paraId="158949C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</w:tcPr>
          <w:p w14:paraId="4EE0F47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14:paraId="270F85D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14:paraId="198F9388" w14:textId="77777777"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pct"/>
          </w:tcPr>
          <w:p w14:paraId="341B81E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14:paraId="1E52546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14:paraId="6C68C589" w14:textId="77777777" w:rsidTr="0078683D">
        <w:trPr>
          <w:trHeight w:val="397"/>
        </w:trPr>
        <w:tc>
          <w:tcPr>
            <w:tcW w:w="544" w:type="pct"/>
          </w:tcPr>
          <w:p w14:paraId="0E9E473D" w14:textId="77777777" w:rsidR="00DE3015" w:rsidRPr="0078683D" w:rsidRDefault="00DE3015" w:rsidP="0078683D">
            <w:pPr>
              <w:rPr>
                <w:b/>
              </w:rPr>
            </w:pPr>
            <w:r w:rsidRPr="0078683D">
              <w:rPr>
                <w:b/>
              </w:rPr>
              <w:t>Katalog praw człowieka</w:t>
            </w:r>
          </w:p>
        </w:tc>
        <w:tc>
          <w:tcPr>
            <w:tcW w:w="925" w:type="pct"/>
          </w:tcPr>
          <w:p w14:paraId="691FADB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971" w:type="pct"/>
          </w:tcPr>
          <w:p w14:paraId="7F5885B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14:paraId="020FCDA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879" w:type="pct"/>
          </w:tcPr>
          <w:p w14:paraId="33521ED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prawami pierwszej, drugiej i trzeciej generacji;</w:t>
            </w:r>
          </w:p>
          <w:p w14:paraId="70770D4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14:paraId="224468F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funkcjonowania systemu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ochrony praw i wolności człowieka.</w:t>
            </w:r>
          </w:p>
          <w:p w14:paraId="357B39A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</w:tcPr>
          <w:p w14:paraId="53605DF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praw człowieka. </w:t>
            </w:r>
          </w:p>
          <w:p w14:paraId="3300B3F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pct"/>
          </w:tcPr>
          <w:p w14:paraId="3D04637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społeczną propagującą ideę ochrony praw i wolności człowieka.</w:t>
            </w:r>
          </w:p>
        </w:tc>
      </w:tr>
      <w:tr w:rsidR="00DE3015" w:rsidRPr="007B30E8" w14:paraId="749BC091" w14:textId="77777777" w:rsidTr="0078683D">
        <w:trPr>
          <w:trHeight w:val="397"/>
        </w:trPr>
        <w:tc>
          <w:tcPr>
            <w:tcW w:w="544" w:type="pct"/>
          </w:tcPr>
          <w:p w14:paraId="0A6F1BE6" w14:textId="77777777" w:rsidR="00DE3015" w:rsidRPr="0078683D" w:rsidRDefault="00DE3015" w:rsidP="0078683D">
            <w:pPr>
              <w:rPr>
                <w:b/>
              </w:rPr>
            </w:pPr>
            <w:r w:rsidRPr="0078683D">
              <w:rPr>
                <w:b/>
              </w:rPr>
              <w:t>Ochrona praw człowieka</w:t>
            </w:r>
          </w:p>
        </w:tc>
        <w:tc>
          <w:tcPr>
            <w:tcW w:w="925" w:type="pct"/>
          </w:tcPr>
          <w:p w14:paraId="638DF53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14:paraId="5805DED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14:paraId="74434C2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D50C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1" w:type="pct"/>
          </w:tcPr>
          <w:p w14:paraId="63A0CF9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14:paraId="2B49946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14:paraId="40CEE92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14:paraId="5CD2ECF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</w:tcPr>
          <w:p w14:paraId="22DA506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14:paraId="2C4B0C2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14:paraId="561E2FB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86" w:type="pct"/>
          </w:tcPr>
          <w:p w14:paraId="5F19BA3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14:paraId="7909293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895" w:type="pct"/>
          </w:tcPr>
          <w:p w14:paraId="6F800CE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14:paraId="1E7B208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14:paraId="665F5ACB" w14:textId="77777777" w:rsidTr="0078683D">
        <w:trPr>
          <w:trHeight w:val="397"/>
        </w:trPr>
        <w:tc>
          <w:tcPr>
            <w:tcW w:w="544" w:type="pct"/>
          </w:tcPr>
          <w:p w14:paraId="16377F9A" w14:textId="77777777" w:rsidR="00DE3015" w:rsidRPr="0078683D" w:rsidRDefault="00DE3015" w:rsidP="0078683D">
            <w:pPr>
              <w:rPr>
                <w:b/>
              </w:rPr>
            </w:pPr>
            <w:r w:rsidRPr="0078683D">
              <w:rPr>
                <w:b/>
              </w:rPr>
              <w:t>Bezpieczeństwo nieletnich</w:t>
            </w:r>
          </w:p>
        </w:tc>
        <w:tc>
          <w:tcPr>
            <w:tcW w:w="925" w:type="pct"/>
          </w:tcPr>
          <w:p w14:paraId="6A26F36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14:paraId="7354F36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971" w:type="pct"/>
          </w:tcPr>
          <w:p w14:paraId="1D09FA8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kogo w świetle polskiego prawa, nazywamy nieletnim;</w:t>
            </w:r>
          </w:p>
          <w:p w14:paraId="22DDC81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14:paraId="3152F90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korzyści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  zagrożenia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14:paraId="572811A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879" w:type="pct"/>
          </w:tcPr>
          <w:p w14:paraId="373A0F8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podstawowe 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972A26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86" w:type="pct"/>
          </w:tcPr>
          <w:p w14:paraId="4DCD4CF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w="895" w:type="pct"/>
          </w:tcPr>
          <w:p w14:paraId="580F849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14:paraId="4FBAC4BF" w14:textId="77777777" w:rsidTr="0078683D">
        <w:trPr>
          <w:trHeight w:val="397"/>
        </w:trPr>
        <w:tc>
          <w:tcPr>
            <w:tcW w:w="544" w:type="pct"/>
          </w:tcPr>
          <w:p w14:paraId="732AFCD4" w14:textId="77777777" w:rsidR="00DE3015" w:rsidRPr="0078683D" w:rsidRDefault="00DE3015" w:rsidP="0078683D">
            <w:pPr>
              <w:rPr>
                <w:b/>
              </w:rPr>
            </w:pPr>
            <w:r w:rsidRPr="0078683D">
              <w:rPr>
                <w:b/>
              </w:rPr>
              <w:t>Służby ochrony prawa</w:t>
            </w:r>
          </w:p>
        </w:tc>
        <w:tc>
          <w:tcPr>
            <w:tcW w:w="925" w:type="pct"/>
          </w:tcPr>
          <w:p w14:paraId="53323E1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14:paraId="4985A3F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14:paraId="26F12FB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971" w:type="pct"/>
          </w:tcPr>
          <w:p w14:paraId="0DC0ADF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14:paraId="33DF9E5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14:paraId="24C9A0B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14:paraId="66270F5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14:paraId="0383DF9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 prawach przysługujących ofiarom przestępstwa, świadkom i oskarżonym. </w:t>
            </w:r>
          </w:p>
        </w:tc>
        <w:tc>
          <w:tcPr>
            <w:tcW w:w="879" w:type="pct"/>
          </w:tcPr>
          <w:p w14:paraId="7526323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zadania poszczególnych służb mundurowych w Polsce;</w:t>
            </w:r>
          </w:p>
          <w:p w14:paraId="55608FC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14:paraId="74791A5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14:paraId="64F3586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gdzie należy szukać pomocy w przypadku występowania przemocy domowej</w:t>
            </w:r>
          </w:p>
          <w:p w14:paraId="66939CF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9B45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</w:tcPr>
          <w:p w14:paraId="5188CDD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14:paraId="084E8A1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14:paraId="4813DF3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pct"/>
          </w:tcPr>
          <w:p w14:paraId="3D67BC9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14:paraId="0E44AE68" w14:textId="77777777" w:rsidTr="0078683D">
        <w:trPr>
          <w:trHeight w:val="397"/>
        </w:trPr>
        <w:tc>
          <w:tcPr>
            <w:tcW w:w="544" w:type="pct"/>
          </w:tcPr>
          <w:p w14:paraId="529A93A0" w14:textId="77777777" w:rsidR="00DE3015" w:rsidRPr="007B30E8" w:rsidRDefault="00DE3015" w:rsidP="007868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925" w:type="pct"/>
          </w:tcPr>
          <w:p w14:paraId="0F1E453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14:paraId="1752B5B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14:paraId="5B10DED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14:paraId="3141463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14:paraId="302F14E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1" w:type="pct"/>
          </w:tcPr>
          <w:p w14:paraId="1941BDD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14:paraId="0A1D4F8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14:paraId="2180C72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14:paraId="64643C1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14:paraId="7461346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14:paraId="502490F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879" w:type="pct"/>
          </w:tcPr>
          <w:p w14:paraId="25DB02A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14:paraId="5E021BE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14:paraId="11F57F8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14:paraId="122B301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14:paraId="1DE1DE5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14:paraId="7D1AA71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86" w:type="pct"/>
          </w:tcPr>
          <w:p w14:paraId="0288D2C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14:paraId="560B09C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14:paraId="0082662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14:paraId="25955DE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895" w:type="pct"/>
          </w:tcPr>
          <w:p w14:paraId="6E4127A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14:paraId="549C611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14:paraId="4500441E" w14:textId="77777777" w:rsidTr="0078683D">
        <w:trPr>
          <w:trHeight w:val="397"/>
        </w:trPr>
        <w:tc>
          <w:tcPr>
            <w:tcW w:w="544" w:type="pct"/>
          </w:tcPr>
          <w:p w14:paraId="7BE38E77" w14:textId="77777777" w:rsidR="00DE3015" w:rsidRPr="007B30E8" w:rsidRDefault="00DE3015" w:rsidP="007868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925" w:type="pct"/>
          </w:tcPr>
          <w:p w14:paraId="63DD5E6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14:paraId="3E7B299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14:paraId="15F6C0E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971" w:type="pct"/>
          </w:tcPr>
          <w:p w14:paraId="3653F36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gminy;</w:t>
            </w:r>
          </w:p>
          <w:p w14:paraId="4DAC9B5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gminy;</w:t>
            </w:r>
          </w:p>
          <w:p w14:paraId="71CF4C6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14:paraId="38B35E1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14:paraId="542E760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</w:tcPr>
          <w:p w14:paraId="1573795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gminy;</w:t>
            </w:r>
          </w:p>
          <w:p w14:paraId="0A029CF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14:paraId="214C05C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14:paraId="7C863B3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14:paraId="4499C4D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wpływu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mieszkańców na życie gminy;</w:t>
            </w:r>
          </w:p>
          <w:p w14:paraId="5A20E6E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14:paraId="3B484A9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86" w:type="pct"/>
          </w:tcPr>
          <w:p w14:paraId="5F61A48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14:paraId="3FF1683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14:paraId="2B38076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jaką rolę w budżecie gminy odgrywają środki uzyskiwane z funduszy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unijnych;</w:t>
            </w:r>
          </w:p>
          <w:p w14:paraId="1F8008A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14:paraId="0DD9B90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14:paraId="749C15C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95" w:type="pct"/>
          </w:tcPr>
          <w:p w14:paraId="22FBB9FA" w14:textId="77777777"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finansowanych z budżetów obywatelskich;</w:t>
            </w:r>
          </w:p>
          <w:p w14:paraId="2E1A611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14:paraId="450BB52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14:paraId="6D3268E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zareklamować / promować na forum szkoły ideę młodzieżowej rady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14:paraId="41EFFCF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14:paraId="2EC7E09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51BF455D" w14:textId="77777777" w:rsidTr="0078683D">
        <w:trPr>
          <w:trHeight w:val="397"/>
        </w:trPr>
        <w:tc>
          <w:tcPr>
            <w:tcW w:w="544" w:type="pct"/>
          </w:tcPr>
          <w:p w14:paraId="36421A60" w14:textId="77777777" w:rsidR="00DE3015" w:rsidRPr="007B30E8" w:rsidRDefault="00DE3015" w:rsidP="007868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925" w:type="pct"/>
          </w:tcPr>
          <w:p w14:paraId="20FAA8C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14:paraId="4B2A5E5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 w14:paraId="3373283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971" w:type="pct"/>
          </w:tcPr>
          <w:p w14:paraId="63D9DD2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samorządu powiatowego i wojewódzkiego;</w:t>
            </w:r>
          </w:p>
          <w:p w14:paraId="38061CF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14:paraId="5D9172D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14:paraId="2FEE7BE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14:paraId="6B149E7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</w:tcPr>
          <w:p w14:paraId="1111237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powiatu i województwa;</w:t>
            </w:r>
          </w:p>
          <w:p w14:paraId="598B327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14:paraId="4C1C316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</w:tcPr>
          <w:p w14:paraId="70A060B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895" w:type="pct"/>
          </w:tcPr>
          <w:p w14:paraId="53ABF31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14:paraId="0699E80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14:paraId="5966A47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24BD349E" w14:textId="77777777" w:rsidTr="0078683D">
        <w:trPr>
          <w:trHeight w:val="397"/>
        </w:trPr>
        <w:tc>
          <w:tcPr>
            <w:tcW w:w="544" w:type="pct"/>
          </w:tcPr>
          <w:p w14:paraId="31D4D11C" w14:textId="77777777" w:rsidR="00DE3015" w:rsidRPr="007B30E8" w:rsidRDefault="00DE3015" w:rsidP="007868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Obywatele a władza samorządowa</w:t>
            </w:r>
          </w:p>
        </w:tc>
        <w:tc>
          <w:tcPr>
            <w:tcW w:w="925" w:type="pct"/>
          </w:tcPr>
          <w:p w14:paraId="4C66EE3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14:paraId="23CDCC6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stronę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internetową własnego urzędu gminy, starostwa powiatowego, urzędu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marszałkowskiego .</w:t>
            </w:r>
            <w:proofErr w:type="gramEnd"/>
          </w:p>
        </w:tc>
        <w:tc>
          <w:tcPr>
            <w:tcW w:w="971" w:type="pct"/>
          </w:tcPr>
          <w:p w14:paraId="2926B6F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D46537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postępowania etycznego w pracy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DFCAA0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14:paraId="01130E4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14:paraId="5316B34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879" w:type="pct"/>
          </w:tcPr>
          <w:p w14:paraId="28E942B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14:paraId="17B1AFE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14:paraId="16B57AE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przypadki łamania praw obywateli w urzędzie.</w:t>
            </w:r>
          </w:p>
          <w:p w14:paraId="4B387E7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</w:tcPr>
          <w:p w14:paraId="51580B1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należy przestrzegać zasad etycznego postępowania urzędników administracji;</w:t>
            </w:r>
          </w:p>
          <w:p w14:paraId="39AF7C1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działania, które może podjąć obywatel w przypadku łamania jego praw w urzędzie;</w:t>
            </w:r>
          </w:p>
          <w:p w14:paraId="1C37E09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6B0963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895" w:type="pct"/>
          </w:tcPr>
          <w:p w14:paraId="5F808CA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na forum szkoły] kampanię społeczną promującą zasady etycznego postępowania urzędników administracji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[przeciwdziałającą zjawisku korupcji; nepotyzmu];</w:t>
            </w:r>
          </w:p>
          <w:p w14:paraId="61A000F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debacie/ dyskusji] na temat przyczyn i skutków zjawiska korupcji i [lub] nepotyzmu w życiu publicznym;</w:t>
            </w:r>
          </w:p>
          <w:p w14:paraId="5251BC9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14:paraId="0B15E2EB" w14:textId="77777777" w:rsidTr="0078683D">
        <w:trPr>
          <w:trHeight w:val="397"/>
        </w:trPr>
        <w:tc>
          <w:tcPr>
            <w:tcW w:w="544" w:type="pct"/>
          </w:tcPr>
          <w:p w14:paraId="7CEB2DAC" w14:textId="77777777" w:rsidR="00DE3015" w:rsidRPr="0078683D" w:rsidRDefault="00DE3015" w:rsidP="0078683D">
            <w:pPr>
              <w:rPr>
                <w:b/>
              </w:rPr>
            </w:pPr>
            <w:r w:rsidRPr="0078683D">
              <w:rPr>
                <w:b/>
              </w:rPr>
              <w:lastRenderedPageBreak/>
              <w:t>Naród i ojczyzna</w:t>
            </w:r>
          </w:p>
        </w:tc>
        <w:tc>
          <w:tcPr>
            <w:tcW w:w="925" w:type="pct"/>
          </w:tcPr>
          <w:p w14:paraId="6544173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14:paraId="003BA36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14:paraId="0AF7602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14:paraId="4F30C6E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14:paraId="1D4B9B7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Narodowe Trzeciego Maja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71" w:type="pct"/>
          </w:tcPr>
          <w:p w14:paraId="78983C6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 kształtujące polską tożsamość narodową;</w:t>
            </w:r>
          </w:p>
          <w:p w14:paraId="03525E9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14:paraId="0A04783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14:paraId="6883AA6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14:paraId="1E2CD72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14:paraId="3947928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14:paraId="09CCC28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</w:tcPr>
          <w:p w14:paraId="0F4E553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wspólnotą narodową i wspólnotą etniczną;</w:t>
            </w:r>
          </w:p>
          <w:p w14:paraId="4B28A32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14:paraId="71071C0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14:paraId="38CA253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14:paraId="3E0344B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</w:tcPr>
          <w:p w14:paraId="1E70ED9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14:paraId="6D58698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14:paraId="73D5B43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14:paraId="6870719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895" w:type="pct"/>
          </w:tcPr>
          <w:p w14:paraId="3CC250D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i dlaczego, jak zmieniały się na przestrzeni dziejów polskie symbole narodowe,</w:t>
            </w:r>
          </w:p>
          <w:p w14:paraId="05A4680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14:paraId="0F36B9A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14:paraId="417D9DA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DE3015" w:rsidRPr="007B30E8" w14:paraId="191FAED6" w14:textId="77777777" w:rsidTr="0078683D">
        <w:trPr>
          <w:trHeight w:val="397"/>
        </w:trPr>
        <w:tc>
          <w:tcPr>
            <w:tcW w:w="544" w:type="pct"/>
          </w:tcPr>
          <w:p w14:paraId="61AEFD47" w14:textId="77777777" w:rsidR="00DE3015" w:rsidRPr="0078683D" w:rsidRDefault="00DE3015" w:rsidP="0078683D">
            <w:pPr>
              <w:rPr>
                <w:b/>
              </w:rPr>
            </w:pPr>
            <w:r w:rsidRPr="0078683D">
              <w:rPr>
                <w:b/>
              </w:rPr>
              <w:t>Obywatelstwo i narodowość</w:t>
            </w:r>
          </w:p>
        </w:tc>
        <w:tc>
          <w:tcPr>
            <w:tcW w:w="925" w:type="pct"/>
          </w:tcPr>
          <w:p w14:paraId="1137779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14:paraId="17F2C94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cnót /wartości obywatelskich;</w:t>
            </w:r>
          </w:p>
          <w:p w14:paraId="5821375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971" w:type="pct"/>
          </w:tcPr>
          <w:p w14:paraId="0D559A9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odróżnić [rozpoznać na przykładach] pojęcie narodowość od obywatelstwa;</w:t>
            </w:r>
          </w:p>
          <w:p w14:paraId="2818685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więzi łączące obywatela i państwo;</w:t>
            </w:r>
          </w:p>
          <w:p w14:paraId="4B6801D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14:paraId="701B50F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14:paraId="62FE3F5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14:paraId="4ECFDEC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</w:tcPr>
          <w:p w14:paraId="17A1E4F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różne sposoby nabywania obywatelstwa polskiego;</w:t>
            </w:r>
          </w:p>
          <w:p w14:paraId="38D9907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obywatelstwem a narodowością;</w:t>
            </w:r>
          </w:p>
          <w:p w14:paraId="0D8778E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14:paraId="2134EED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14:paraId="06BB49D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C2BC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</w:tcPr>
          <w:p w14:paraId="1FF90C8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różne sposoby nabywania obywatelstwa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polskiego;</w:t>
            </w:r>
          </w:p>
          <w:p w14:paraId="30623B3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14:paraId="43873C5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895" w:type="pct"/>
          </w:tcPr>
          <w:p w14:paraId="3623DE9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wzorzec obywatela polskiego; wybór postaci uzasadnić,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odwołując się do jego cnót, postaw, działań, osiągnięć. </w:t>
            </w:r>
          </w:p>
        </w:tc>
      </w:tr>
      <w:tr w:rsidR="00DE3015" w:rsidRPr="007B30E8" w14:paraId="0D44A6B8" w14:textId="77777777" w:rsidTr="0078683D">
        <w:trPr>
          <w:trHeight w:val="397"/>
        </w:trPr>
        <w:tc>
          <w:tcPr>
            <w:tcW w:w="544" w:type="pct"/>
          </w:tcPr>
          <w:p w14:paraId="6F830901" w14:textId="77777777" w:rsidR="00DE3015" w:rsidRPr="0078683D" w:rsidRDefault="00DE3015" w:rsidP="0078683D">
            <w:pPr>
              <w:rPr>
                <w:b/>
              </w:rPr>
            </w:pPr>
            <w:r w:rsidRPr="0078683D">
              <w:rPr>
                <w:b/>
              </w:rPr>
              <w:lastRenderedPageBreak/>
              <w:t>Czym jest patriotyzm?</w:t>
            </w:r>
          </w:p>
        </w:tc>
        <w:tc>
          <w:tcPr>
            <w:tcW w:w="925" w:type="pct"/>
          </w:tcPr>
          <w:p w14:paraId="10FD4D3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14:paraId="60883FD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971" w:type="pct"/>
          </w:tcPr>
          <w:p w14:paraId="660748B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14:paraId="407E8F1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14:paraId="52445F0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</w:tcPr>
          <w:p w14:paraId="23FEDBE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14:paraId="0345E0A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14:paraId="2AC8ADC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</w:tcPr>
          <w:p w14:paraId="6FBE905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14:paraId="7CB4588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14:paraId="2DB54E3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pct"/>
          </w:tcPr>
          <w:p w14:paraId="1F869B1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na forum szkoły lub środowiska lokalnego działania służące propagowaniu postaw patriotycznych [zaplanować, aktywnie uczestniczyć];</w:t>
            </w:r>
          </w:p>
          <w:p w14:paraId="09F814D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14:paraId="35A6ADA1" w14:textId="77777777" w:rsidTr="0078683D">
        <w:trPr>
          <w:trHeight w:val="397"/>
        </w:trPr>
        <w:tc>
          <w:tcPr>
            <w:tcW w:w="544" w:type="pct"/>
          </w:tcPr>
          <w:p w14:paraId="1DBCAB2D" w14:textId="77777777" w:rsidR="00DE3015" w:rsidRPr="0078683D" w:rsidRDefault="00DE3015" w:rsidP="0078683D">
            <w:pPr>
              <w:rPr>
                <w:b/>
              </w:rPr>
            </w:pPr>
            <w:r w:rsidRPr="0078683D">
              <w:rPr>
                <w:b/>
              </w:rPr>
              <w:t>Mniejszości narodowe i etniczne w Polsce</w:t>
            </w:r>
          </w:p>
        </w:tc>
        <w:tc>
          <w:tcPr>
            <w:tcW w:w="925" w:type="pct"/>
          </w:tcPr>
          <w:p w14:paraId="69FF980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14:paraId="0D77B3E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14:paraId="443DBF0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1" w:type="pct"/>
          </w:tcPr>
          <w:p w14:paraId="0FD6FB3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14:paraId="456F336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14:paraId="5613135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14:paraId="34DAABA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879" w:type="pct"/>
          </w:tcPr>
          <w:p w14:paraId="43F9045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14:paraId="43280DB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14:paraId="72A3015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14:paraId="72775AF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prawa przysługujące uchodźcom w Polsce;</w:t>
            </w:r>
          </w:p>
          <w:p w14:paraId="67E9B96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14:paraId="0C799DA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</w:tcPr>
          <w:p w14:paraId="30A0BF5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14:paraId="21DA547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FE802F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czynniki, które zadecydowały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powstaniu Polonii;</w:t>
            </w:r>
          </w:p>
          <w:p w14:paraId="12C7C45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895" w:type="pct"/>
          </w:tcPr>
          <w:p w14:paraId="14C3C69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14:paraId="6813E5D8" w14:textId="77777777" w:rsidTr="0078683D">
        <w:trPr>
          <w:trHeight w:val="2117"/>
        </w:trPr>
        <w:tc>
          <w:tcPr>
            <w:tcW w:w="544" w:type="pct"/>
          </w:tcPr>
          <w:p w14:paraId="565FCF5B" w14:textId="77777777" w:rsidR="00DE3015" w:rsidRPr="0078683D" w:rsidRDefault="00DE3015" w:rsidP="0078683D">
            <w:pPr>
              <w:rPr>
                <w:b/>
              </w:rPr>
            </w:pPr>
            <w:r w:rsidRPr="0078683D">
              <w:rPr>
                <w:b/>
              </w:rPr>
              <w:t>Tolerancja i przejawy ksenofobii</w:t>
            </w:r>
          </w:p>
        </w:tc>
        <w:tc>
          <w:tcPr>
            <w:tcW w:w="925" w:type="pct"/>
          </w:tcPr>
          <w:p w14:paraId="34A2B60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12E919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971" w:type="pct"/>
          </w:tcPr>
          <w:p w14:paraId="5295617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14:paraId="47CA0BB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14:paraId="2D306FB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14:paraId="363B234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14:paraId="15C4A26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</w:tcPr>
          <w:p w14:paraId="3395F8F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14:paraId="1B7D0F7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14:paraId="27C846F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14:paraId="495744A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14:paraId="33F27D9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86" w:type="pct"/>
          </w:tcPr>
          <w:p w14:paraId="78C99E9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14:paraId="69D4F2C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97358F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pct"/>
          </w:tcPr>
          <w:p w14:paraId="492817C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14:paraId="2224FB4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14:paraId="7FC9497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5C1D03E6" w14:textId="77777777" w:rsidTr="0078683D">
        <w:trPr>
          <w:trHeight w:val="397"/>
        </w:trPr>
        <w:tc>
          <w:tcPr>
            <w:tcW w:w="544" w:type="pct"/>
          </w:tcPr>
          <w:p w14:paraId="2DC81341" w14:textId="77777777" w:rsidR="00DE3015" w:rsidRPr="007B30E8" w:rsidRDefault="00DE3015" w:rsidP="007868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925" w:type="pct"/>
          </w:tcPr>
          <w:p w14:paraId="6F9779A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14:paraId="2123021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14:paraId="5714011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971" w:type="pct"/>
          </w:tcPr>
          <w:p w14:paraId="357B06A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to znaczy, że państwo jest suwerenne;</w:t>
            </w:r>
          </w:p>
          <w:p w14:paraId="4BBA339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14:paraId="41591CC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14:paraId="12B2466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14:paraId="5C44A3A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</w:tcPr>
          <w:p w14:paraId="504738A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wymienić podstawowe formy demokracji bezpośredniej;</w:t>
            </w:r>
          </w:p>
          <w:p w14:paraId="57542EB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14:paraId="5391CF9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14:paraId="1BD6BAC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14:paraId="17C7A6E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14:paraId="615BB50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różnica pomiędzy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monarchią a republiką.</w:t>
            </w:r>
          </w:p>
        </w:tc>
        <w:tc>
          <w:tcPr>
            <w:tcW w:w="786" w:type="pct"/>
          </w:tcPr>
          <w:p w14:paraId="163BB83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14:paraId="0C16C91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14:paraId="612CFFD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14:paraId="165F094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14:paraId="56F401D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pct"/>
          </w:tcPr>
          <w:p w14:paraId="69F8A55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sytuację człowieka w państwie totalitarnym </w:t>
            </w:r>
          </w:p>
          <w:p w14:paraId="02ED13C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DE3015" w:rsidRPr="007B30E8" w14:paraId="36E0EFF7" w14:textId="77777777" w:rsidTr="0078683D">
        <w:trPr>
          <w:trHeight w:val="397"/>
        </w:trPr>
        <w:tc>
          <w:tcPr>
            <w:tcW w:w="544" w:type="pct"/>
          </w:tcPr>
          <w:p w14:paraId="602B6E64" w14:textId="77777777" w:rsidR="00DE3015" w:rsidRPr="007B30E8" w:rsidRDefault="00DE3015" w:rsidP="007868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Polska państwem demokratycznym</w:t>
            </w:r>
          </w:p>
        </w:tc>
        <w:tc>
          <w:tcPr>
            <w:tcW w:w="925" w:type="pct"/>
          </w:tcPr>
          <w:p w14:paraId="7D36C90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14:paraId="39CAA4B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14:paraId="2E1E3A3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971" w:type="pct"/>
          </w:tcPr>
          <w:p w14:paraId="58ACA7E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14:paraId="72B2F54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14:paraId="567992B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14:paraId="10FF61F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14:paraId="305DD32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ABFF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</w:tcPr>
          <w:p w14:paraId="722301B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rozdziały Konstytucji RP;</w:t>
            </w:r>
          </w:p>
          <w:p w14:paraId="44053F3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14:paraId="1856FF5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14:paraId="5C8D943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14:paraId="3E7B573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14:paraId="1CCCFDD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14:paraId="7F340C4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14:paraId="0AC80FC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3302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</w:tcPr>
          <w:p w14:paraId="532BD5C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spraw może dotyczyć referendum ogólnokrajowe;</w:t>
            </w:r>
          </w:p>
          <w:p w14:paraId="53B4622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14:paraId="4A260A2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14:paraId="30600C1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pct"/>
          </w:tcPr>
          <w:p w14:paraId="6FBC1E8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14:paraId="1EECE56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14:paraId="0129AD1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14:paraId="303819A5" w14:textId="77777777" w:rsidTr="0078683D">
        <w:trPr>
          <w:trHeight w:val="397"/>
        </w:trPr>
        <w:tc>
          <w:tcPr>
            <w:tcW w:w="544" w:type="pct"/>
          </w:tcPr>
          <w:p w14:paraId="6E62B690" w14:textId="77777777" w:rsidR="00DE3015" w:rsidRPr="007B30E8" w:rsidRDefault="00DE3015" w:rsidP="007868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Sejm i Senat RP</w:t>
            </w:r>
          </w:p>
        </w:tc>
        <w:tc>
          <w:tcPr>
            <w:tcW w:w="925" w:type="pct"/>
          </w:tcPr>
          <w:p w14:paraId="5C02A3D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14:paraId="6C53DD0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14:paraId="6853F7D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14:paraId="7856DA7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14:paraId="3708541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14:paraId="558E9AD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73BE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1" w:type="pct"/>
          </w:tcPr>
          <w:p w14:paraId="0E226BF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14:paraId="59954C3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14:paraId="4F9966C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14:paraId="4B0955E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14:paraId="40318F2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14:paraId="484DBE42" w14:textId="77777777"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14:paraId="6988C3D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</w:tcPr>
          <w:p w14:paraId="3ECCFA9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14:paraId="58B698F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14:paraId="701756A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14:paraId="4A65435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14:paraId="29D4B99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14:paraId="60DFD78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co jest głównym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celem działalności partii politycznej.</w:t>
            </w:r>
          </w:p>
          <w:p w14:paraId="065C267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</w:tcPr>
          <w:p w14:paraId="183B931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14:paraId="4085E11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14:paraId="6B19417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14:paraId="42F153B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pojęcia: mandat, komisje sejmowe, Prezydium Sejmu, Konwent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Seniorów,</w:t>
            </w:r>
          </w:p>
          <w:p w14:paraId="3F25531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14:paraId="15F1A1B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14:paraId="71D6268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pct"/>
          </w:tcPr>
          <w:p w14:paraId="3F90C73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*  wybraną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polską partię polityczną [struktura organizacyjna, program, działalność, wartości].</w:t>
            </w:r>
          </w:p>
        </w:tc>
      </w:tr>
      <w:tr w:rsidR="00DE3015" w:rsidRPr="007B30E8" w14:paraId="4D04B587" w14:textId="77777777" w:rsidTr="0078683D">
        <w:trPr>
          <w:trHeight w:val="397"/>
        </w:trPr>
        <w:tc>
          <w:tcPr>
            <w:tcW w:w="544" w:type="pct"/>
          </w:tcPr>
          <w:p w14:paraId="733CA867" w14:textId="77777777" w:rsidR="00DE3015" w:rsidRPr="007B30E8" w:rsidRDefault="00DE3015" w:rsidP="007868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</w:tc>
        <w:tc>
          <w:tcPr>
            <w:tcW w:w="925" w:type="pct"/>
          </w:tcPr>
          <w:p w14:paraId="791572F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14:paraId="46E8A88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14:paraId="6696167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14:paraId="26E7A6E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971" w:type="pct"/>
          </w:tcPr>
          <w:p w14:paraId="1FFA81B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14:paraId="684F6A9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14:paraId="49B8777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879" w:type="pct"/>
          </w:tcPr>
          <w:p w14:paraId="44CC304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14:paraId="6864ED0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14:paraId="02E6329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86" w:type="pct"/>
          </w:tcPr>
          <w:p w14:paraId="542E6BF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14:paraId="13EFEE2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14:paraId="768FDA0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14:paraId="07AB4D0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14:paraId="51B6D85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pct"/>
          </w:tcPr>
          <w:p w14:paraId="6E96506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14:paraId="1798691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14:paraId="3AA1B298" w14:textId="77777777" w:rsidTr="0078683D">
        <w:trPr>
          <w:trHeight w:val="397"/>
        </w:trPr>
        <w:tc>
          <w:tcPr>
            <w:tcW w:w="544" w:type="pct"/>
          </w:tcPr>
          <w:p w14:paraId="48B4E6E4" w14:textId="77777777" w:rsidR="00DE3015" w:rsidRPr="007B30E8" w:rsidRDefault="00DE3015" w:rsidP="007868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925" w:type="pct"/>
          </w:tcPr>
          <w:p w14:paraId="5F0A936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14:paraId="33C63A8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14:paraId="56BF170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1" w:type="pct"/>
          </w:tcPr>
          <w:p w14:paraId="7BE3D2F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14:paraId="6E2142F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14:paraId="0D13EE7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14:paraId="50AFAC6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879" w:type="pct"/>
          </w:tcPr>
          <w:p w14:paraId="7E77056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główne zasady postępowania sądowego,</w:t>
            </w:r>
          </w:p>
          <w:p w14:paraId="3717FE0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14:paraId="2E799E9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14:paraId="0AC5382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14:paraId="4B092130" w14:textId="77777777"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wymienić strony postępowania sądowego [postepowanie karne i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cywilne].</w:t>
            </w:r>
          </w:p>
        </w:tc>
        <w:tc>
          <w:tcPr>
            <w:tcW w:w="786" w:type="pct"/>
          </w:tcPr>
          <w:p w14:paraId="384B1E8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14:paraId="34DF170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14:paraId="6D84512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14:paraId="0829E93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rolę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Trybunału Konstytucyjnego i Trybunału Stanu dla ochrony zasady państwa prawa.</w:t>
            </w:r>
          </w:p>
        </w:tc>
        <w:tc>
          <w:tcPr>
            <w:tcW w:w="895" w:type="pct"/>
          </w:tcPr>
          <w:p w14:paraId="4AE47E5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14:paraId="3ACF41D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14:paraId="3C1CDEF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14:paraId="7916A457" w14:textId="77777777" w:rsidTr="0078683D">
        <w:trPr>
          <w:trHeight w:val="397"/>
        </w:trPr>
        <w:tc>
          <w:tcPr>
            <w:tcW w:w="544" w:type="pct"/>
          </w:tcPr>
          <w:p w14:paraId="684D5266" w14:textId="77777777" w:rsidR="00DE3015" w:rsidRPr="007B30E8" w:rsidRDefault="00DE3015" w:rsidP="007868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Organizacje pozarządowe</w:t>
            </w:r>
          </w:p>
        </w:tc>
        <w:tc>
          <w:tcPr>
            <w:tcW w:w="925" w:type="pct"/>
          </w:tcPr>
          <w:p w14:paraId="795F037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14:paraId="4D1417F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14:paraId="16E71ED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1" w:type="pct"/>
          </w:tcPr>
          <w:p w14:paraId="3B96F0F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14:paraId="28A77C9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14:paraId="3C646C0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14:paraId="7392007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879" w:type="pct"/>
          </w:tcPr>
          <w:p w14:paraId="4328DBF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14:paraId="118AE9E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14:paraId="193BD04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14:paraId="26B1343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14:paraId="772C08D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86" w:type="pct"/>
          </w:tcPr>
          <w:p w14:paraId="6F5B7C5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zasada swobodnego zrzeszania się;</w:t>
            </w:r>
          </w:p>
          <w:p w14:paraId="23BEE36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14:paraId="6D27151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895" w:type="pct"/>
          </w:tcPr>
          <w:p w14:paraId="0F60634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14:paraId="7FCC771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14:paraId="6200F22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NSZZ ”Solidarność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”;</w:t>
            </w:r>
          </w:p>
          <w:p w14:paraId="5956FC3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14:paraId="5BC19A75" w14:textId="77777777" w:rsidTr="0078683D">
        <w:trPr>
          <w:trHeight w:val="397"/>
        </w:trPr>
        <w:tc>
          <w:tcPr>
            <w:tcW w:w="544" w:type="pct"/>
          </w:tcPr>
          <w:p w14:paraId="74ABA00E" w14:textId="77777777" w:rsidR="00DE3015" w:rsidRPr="007B30E8" w:rsidRDefault="00DE3015" w:rsidP="007868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</w:tc>
        <w:tc>
          <w:tcPr>
            <w:tcW w:w="925" w:type="pct"/>
          </w:tcPr>
          <w:p w14:paraId="77281C1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14:paraId="58C9901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14:paraId="47A8B89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971" w:type="pct"/>
          </w:tcPr>
          <w:p w14:paraId="2EBD44B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14:paraId="2E027A4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14:paraId="301A909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14:paraId="06291E8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14:paraId="7284498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14:paraId="580593E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14:paraId="69074F3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601F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</w:tcPr>
          <w:p w14:paraId="423526A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cel wskazanej kampanii społecznej;</w:t>
            </w:r>
          </w:p>
          <w:p w14:paraId="0C19E0E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14:paraId="57D5521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14:paraId="2DBAE5D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14:paraId="7611414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sposoby perswazji / manipulacji stosowane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mediach.</w:t>
            </w:r>
          </w:p>
        </w:tc>
        <w:tc>
          <w:tcPr>
            <w:tcW w:w="786" w:type="pct"/>
          </w:tcPr>
          <w:p w14:paraId="0F0118A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środki perswazji / manipulacji zastosowane we wskazanej reklamie;</w:t>
            </w:r>
          </w:p>
          <w:p w14:paraId="381BA7C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14:paraId="1800EA8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14:paraId="7631A6A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łamania etyki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dziennikarskiej;</w:t>
            </w:r>
          </w:p>
          <w:p w14:paraId="69D2AF8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895" w:type="pct"/>
          </w:tcPr>
          <w:p w14:paraId="52A3BE1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 sposób należy strzec się przed manipulacją stosowaną w reklamach;</w:t>
            </w:r>
          </w:p>
          <w:p w14:paraId="6EC0EE4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14:paraId="7A81AC7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14:paraId="2B23F366" w14:textId="77777777" w:rsidTr="0078683D">
        <w:trPr>
          <w:trHeight w:val="397"/>
        </w:trPr>
        <w:tc>
          <w:tcPr>
            <w:tcW w:w="544" w:type="pct"/>
          </w:tcPr>
          <w:p w14:paraId="47DE3BBB" w14:textId="77777777" w:rsidR="00DE3015" w:rsidRPr="0078683D" w:rsidRDefault="00DE3015" w:rsidP="0078683D">
            <w:pPr>
              <w:rPr>
                <w:b/>
              </w:rPr>
            </w:pPr>
            <w:r w:rsidRPr="0078683D">
              <w:rPr>
                <w:b/>
              </w:rPr>
              <w:t>Organizacje międzynarodowe</w:t>
            </w:r>
          </w:p>
        </w:tc>
        <w:tc>
          <w:tcPr>
            <w:tcW w:w="925" w:type="pct"/>
          </w:tcPr>
          <w:p w14:paraId="33A65DD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14:paraId="106A999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14:paraId="6493B85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14:paraId="12146E3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971" w:type="pct"/>
          </w:tcPr>
          <w:p w14:paraId="34D5618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14:paraId="790AD28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14:paraId="2F3A78A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14:paraId="7132835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879" w:type="pct"/>
          </w:tcPr>
          <w:p w14:paraId="39E58C0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14:paraId="363ABAD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14:paraId="061ECE6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14:paraId="66E2234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14:paraId="0C6F77E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14:paraId="2B57224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</w:tcPr>
          <w:p w14:paraId="48CB877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14:paraId="4319A3F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14:paraId="49B5427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895" w:type="pct"/>
          </w:tcPr>
          <w:p w14:paraId="49C34DA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14:paraId="648706F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14:paraId="3BD2531A" w14:textId="77777777" w:rsidTr="0078683D">
        <w:trPr>
          <w:trHeight w:val="397"/>
        </w:trPr>
        <w:tc>
          <w:tcPr>
            <w:tcW w:w="544" w:type="pct"/>
          </w:tcPr>
          <w:p w14:paraId="1D3D6194" w14:textId="77777777" w:rsidR="00DE3015" w:rsidRPr="0078683D" w:rsidRDefault="00DE3015" w:rsidP="0078683D">
            <w:pPr>
              <w:rPr>
                <w:b/>
              </w:rPr>
            </w:pPr>
            <w:r w:rsidRPr="0078683D">
              <w:rPr>
                <w:b/>
              </w:rPr>
              <w:t>Unia Europejska</w:t>
            </w:r>
          </w:p>
        </w:tc>
        <w:tc>
          <w:tcPr>
            <w:tcW w:w="925" w:type="pct"/>
          </w:tcPr>
          <w:p w14:paraId="56D5363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14:paraId="4C8DD8D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14:paraId="78C36E9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1" w:type="pct"/>
          </w:tcPr>
          <w:p w14:paraId="7C7583B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14:paraId="434A276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14:paraId="0ED61E8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14:paraId="475E6D9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14:paraId="0C9F5BC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890A8E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</w:tcPr>
          <w:p w14:paraId="40AD587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etapy integracji europejskiej; </w:t>
            </w:r>
          </w:p>
          <w:p w14:paraId="5527112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14:paraId="56C951F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45B54C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14:paraId="3ED0A93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14:paraId="65F8890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imiona i nazwiska Polaków pełniących ważne funkcje w instytucjach /organach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Unii Europejskiej.</w:t>
            </w:r>
          </w:p>
        </w:tc>
        <w:tc>
          <w:tcPr>
            <w:tcW w:w="786" w:type="pct"/>
          </w:tcPr>
          <w:p w14:paraId="0AADE0E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14:paraId="4B9903E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14:paraId="4838CCC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895" w:type="pct"/>
          </w:tcPr>
          <w:p w14:paraId="4613D54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problemy [osiągnięcia] Unii Europejskiej;</w:t>
            </w:r>
          </w:p>
          <w:p w14:paraId="01EA552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 w14:paraId="15D231E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14:paraId="5B31585A" w14:textId="77777777" w:rsidTr="0078683D">
        <w:trPr>
          <w:trHeight w:val="397"/>
        </w:trPr>
        <w:tc>
          <w:tcPr>
            <w:tcW w:w="544" w:type="pct"/>
          </w:tcPr>
          <w:p w14:paraId="0ECADC8C" w14:textId="77777777" w:rsidR="00DE3015" w:rsidRPr="0078683D" w:rsidRDefault="00DE3015" w:rsidP="0078683D">
            <w:pPr>
              <w:rPr>
                <w:b/>
              </w:rPr>
            </w:pPr>
            <w:r w:rsidRPr="0078683D">
              <w:rPr>
                <w:b/>
              </w:rPr>
              <w:t>Polska w Unii Europejskiej</w:t>
            </w:r>
          </w:p>
        </w:tc>
        <w:tc>
          <w:tcPr>
            <w:tcW w:w="925" w:type="pct"/>
          </w:tcPr>
          <w:p w14:paraId="177BA10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14:paraId="7CDC7B6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971" w:type="pct"/>
          </w:tcPr>
          <w:p w14:paraId="317708A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14:paraId="3E94517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14:paraId="5B06887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14:paraId="24AF151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C868C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</w:tcPr>
          <w:p w14:paraId="02692D5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14:paraId="17FDCE6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14:paraId="7EE4372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14:paraId="1425066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</w:tcPr>
          <w:p w14:paraId="6B733D1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14:paraId="3EFC550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155EEB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95" w:type="pct"/>
          </w:tcPr>
          <w:p w14:paraId="08B2C24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14:paraId="4CD4372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14:paraId="045565D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17AD0FB1" w14:textId="77777777" w:rsidTr="0078683D">
        <w:trPr>
          <w:trHeight w:val="397"/>
        </w:trPr>
        <w:tc>
          <w:tcPr>
            <w:tcW w:w="544" w:type="pct"/>
          </w:tcPr>
          <w:p w14:paraId="0F174DB7" w14:textId="77777777" w:rsidR="00DE3015" w:rsidRPr="0078683D" w:rsidRDefault="00DE3015" w:rsidP="0078683D">
            <w:pPr>
              <w:rPr>
                <w:b/>
              </w:rPr>
            </w:pPr>
            <w:r w:rsidRPr="0078683D">
              <w:rPr>
                <w:b/>
              </w:rPr>
              <w:t>Problemy współczesnego świata</w:t>
            </w:r>
          </w:p>
        </w:tc>
        <w:tc>
          <w:tcPr>
            <w:tcW w:w="925" w:type="pct"/>
          </w:tcPr>
          <w:p w14:paraId="0C0D10D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14:paraId="6C4CCEA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971" w:type="pct"/>
          </w:tcPr>
          <w:p w14:paraId="59A05A0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14:paraId="77AB4A8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14:paraId="015845B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879" w:type="pct"/>
          </w:tcPr>
          <w:p w14:paraId="32782BD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ilustrujące dysproporcję rozwojową pomiędzy państwami globalnego Południa i globalnej Północy;</w:t>
            </w:r>
          </w:p>
          <w:p w14:paraId="4735C7B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14:paraId="753AC3A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86" w:type="pct"/>
          </w:tcPr>
          <w:p w14:paraId="6A71BB6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przyczyny dysproporcji rozwojowych współczesnego świata;</w:t>
            </w:r>
          </w:p>
          <w:p w14:paraId="2830674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14:paraId="63F682A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14:paraId="02FF308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895" w:type="pct"/>
          </w:tcPr>
          <w:p w14:paraId="12F5D8E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działania wybranej organizacji pozarządowej zajmującej się udzielaniem pomocy humanitarnej;  </w:t>
            </w:r>
          </w:p>
          <w:p w14:paraId="7C8DF2C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14:paraId="6CA882C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14:paraId="608923ED" w14:textId="77777777" w:rsidTr="0078683D">
        <w:trPr>
          <w:trHeight w:val="397"/>
        </w:trPr>
        <w:tc>
          <w:tcPr>
            <w:tcW w:w="544" w:type="pct"/>
          </w:tcPr>
          <w:p w14:paraId="0D4D2A93" w14:textId="77777777" w:rsidR="00DE3015" w:rsidRDefault="00DE3015" w:rsidP="0078683D">
            <w:pPr>
              <w:rPr>
                <w:b/>
              </w:rPr>
            </w:pPr>
            <w:r w:rsidRPr="0078683D">
              <w:rPr>
                <w:b/>
              </w:rPr>
              <w:t xml:space="preserve">Konflikty zbrojne na </w:t>
            </w:r>
            <w:bookmarkStart w:id="0" w:name="_GoBack"/>
            <w:bookmarkEnd w:id="0"/>
            <w:r w:rsidRPr="0078683D">
              <w:rPr>
                <w:b/>
              </w:rPr>
              <w:t>świecie</w:t>
            </w:r>
          </w:p>
          <w:p w14:paraId="608F77EC" w14:textId="77777777" w:rsidR="006D29F5" w:rsidRPr="006D29F5" w:rsidRDefault="006D29F5" w:rsidP="006D29F5"/>
          <w:p w14:paraId="2B2A623A" w14:textId="77777777" w:rsidR="006D29F5" w:rsidRPr="006D29F5" w:rsidRDefault="006D29F5" w:rsidP="006D29F5"/>
          <w:p w14:paraId="6F6AE3F9" w14:textId="77777777" w:rsidR="006D29F5" w:rsidRPr="006D29F5" w:rsidRDefault="006D29F5" w:rsidP="006D29F5"/>
          <w:p w14:paraId="31E25D68" w14:textId="77777777" w:rsidR="006D29F5" w:rsidRDefault="006D29F5" w:rsidP="006D29F5">
            <w:pPr>
              <w:rPr>
                <w:b/>
              </w:rPr>
            </w:pPr>
          </w:p>
          <w:p w14:paraId="5803CCB1" w14:textId="77777777" w:rsidR="006D29F5" w:rsidRDefault="006D29F5" w:rsidP="006D29F5">
            <w:pPr>
              <w:rPr>
                <w:b/>
              </w:rPr>
            </w:pPr>
          </w:p>
          <w:p w14:paraId="653FAA3A" w14:textId="54262FC7" w:rsidR="006D29F5" w:rsidRPr="006D29F5" w:rsidRDefault="006D29F5" w:rsidP="006D29F5"/>
        </w:tc>
        <w:tc>
          <w:tcPr>
            <w:tcW w:w="925" w:type="pct"/>
          </w:tcPr>
          <w:p w14:paraId="5672645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14:paraId="7D810FD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971" w:type="pct"/>
          </w:tcPr>
          <w:p w14:paraId="5B496C9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14:paraId="2AD7D3C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879" w:type="pct"/>
          </w:tcPr>
          <w:p w14:paraId="34E3EA2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przedstawić przyczyny współczesnych konfliktów międzynarodowych;</w:t>
            </w:r>
          </w:p>
          <w:p w14:paraId="269AE63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współczesnym świecie;</w:t>
            </w:r>
          </w:p>
          <w:p w14:paraId="4FF87F30" w14:textId="17A02A1B" w:rsidR="00DE3015" w:rsidRPr="007B30E8" w:rsidRDefault="00DE3015" w:rsidP="006D29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</w:tc>
        <w:tc>
          <w:tcPr>
            <w:tcW w:w="786" w:type="pct"/>
          </w:tcPr>
          <w:p w14:paraId="0B34377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różne rodzaje terroryzmu;</w:t>
            </w:r>
          </w:p>
          <w:p w14:paraId="6D41BB8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895" w:type="pct"/>
          </w:tcPr>
          <w:p w14:paraId="0DC52E2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</w:tbl>
    <w:p w14:paraId="41F5E4BB" w14:textId="77777777" w:rsidR="00BD0A29" w:rsidRDefault="00277BFB" w:rsidP="006D29F5"/>
    <w:sectPr w:rsidR="00BD0A29" w:rsidSect="007868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7B0C9" w14:textId="77777777" w:rsidR="00277BFB" w:rsidRDefault="00277BFB" w:rsidP="006D29F5">
      <w:pPr>
        <w:spacing w:after="0" w:line="240" w:lineRule="auto"/>
      </w:pPr>
      <w:r>
        <w:separator/>
      </w:r>
    </w:p>
  </w:endnote>
  <w:endnote w:type="continuationSeparator" w:id="0">
    <w:p w14:paraId="0BCF2E91" w14:textId="77777777" w:rsidR="00277BFB" w:rsidRDefault="00277BFB" w:rsidP="006D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CFB87" w14:textId="77777777" w:rsidR="00277BFB" w:rsidRDefault="00277BFB" w:rsidP="006D29F5">
      <w:pPr>
        <w:spacing w:after="0" w:line="240" w:lineRule="auto"/>
      </w:pPr>
      <w:r>
        <w:separator/>
      </w:r>
    </w:p>
  </w:footnote>
  <w:footnote w:type="continuationSeparator" w:id="0">
    <w:p w14:paraId="5DDBA442" w14:textId="77777777" w:rsidR="00277BFB" w:rsidRDefault="00277BFB" w:rsidP="006D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77FC0"/>
    <w:multiLevelType w:val="hybridMultilevel"/>
    <w:tmpl w:val="5A248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015"/>
    <w:rsid w:val="00277BFB"/>
    <w:rsid w:val="00555048"/>
    <w:rsid w:val="005D4852"/>
    <w:rsid w:val="00657D48"/>
    <w:rsid w:val="006A7D48"/>
    <w:rsid w:val="006D29F5"/>
    <w:rsid w:val="00773234"/>
    <w:rsid w:val="0078683D"/>
    <w:rsid w:val="00797EC8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CF34"/>
  <w15:docId w15:val="{3F8D5671-9B59-4159-8055-FD74375C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9F5"/>
  </w:style>
  <w:style w:type="paragraph" w:styleId="Stopka">
    <w:name w:val="footer"/>
    <w:basedOn w:val="Normalny"/>
    <w:link w:val="StopkaZnak"/>
    <w:uiPriority w:val="99"/>
    <w:unhideWhenUsed/>
    <w:rsid w:val="006D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6264</Words>
  <Characters>37589</Characters>
  <Application>Microsoft Office Word</Application>
  <DocSecurity>0</DocSecurity>
  <Lines>313</Lines>
  <Paragraphs>87</Paragraphs>
  <ScaleCrop>false</ScaleCrop>
  <Company/>
  <LinksUpToDate>false</LinksUpToDate>
  <CharactersWithSpaces>43766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Anita</cp:lastModifiedBy>
  <cp:revision>8</cp:revision>
  <dcterms:created xsi:type="dcterms:W3CDTF">2017-08-31T08:52:00Z</dcterms:created>
  <dcterms:modified xsi:type="dcterms:W3CDTF">2019-10-06T13:46:00Z</dcterms:modified>
</cp:coreProperties>
</file>