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9658" w14:textId="77777777" w:rsidR="00F305BB" w:rsidRDefault="00E3601C" w:rsidP="00B440DB">
      <w:r>
        <w:rPr>
          <w:noProof/>
          <w:lang w:eastAsia="sk-SK"/>
        </w:rPr>
        <w:drawing>
          <wp:inline distT="0" distB="0" distL="0" distR="0" wp14:anchorId="0BDFCCD1" wp14:editId="23C1296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5C2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6F00D4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239DB2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6379"/>
      </w:tblGrid>
      <w:tr w:rsidR="00F305BB" w:rsidRPr="00AF7544" w14:paraId="4D1A08D7" w14:textId="77777777" w:rsidTr="007B6C7D">
        <w:tc>
          <w:tcPr>
            <w:tcW w:w="4606" w:type="dxa"/>
          </w:tcPr>
          <w:p w14:paraId="3098F495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EBBF62" w14:textId="77777777" w:rsidR="00F305BB" w:rsidRPr="00AF754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Vzdelávanie</w:t>
            </w:r>
          </w:p>
        </w:tc>
      </w:tr>
      <w:tr w:rsidR="00F305BB" w:rsidRPr="00AF7544" w14:paraId="0411B297" w14:textId="77777777" w:rsidTr="007B6C7D">
        <w:tc>
          <w:tcPr>
            <w:tcW w:w="4606" w:type="dxa"/>
          </w:tcPr>
          <w:p w14:paraId="7AD1EBDB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25222E6" w14:textId="47EF8C1D" w:rsidR="00F305BB" w:rsidRPr="00AF7544" w:rsidRDefault="00156F7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D37B50">
              <w:rPr>
                <w:rFonts w:ascii="Times New Roman" w:hAnsi="Times New Roman"/>
              </w:rPr>
              <w:t xml:space="preserve">záverov </w:t>
            </w:r>
            <w:r w:rsidR="002B785B">
              <w:rPr>
                <w:rFonts w:ascii="Times New Roman" w:hAnsi="Times New Roman"/>
              </w:rPr>
              <w:t>pedagogic</w:t>
            </w:r>
            <w:r w:rsidR="00C90B00">
              <w:rPr>
                <w:rFonts w:ascii="Times New Roman" w:hAnsi="Times New Roman"/>
              </w:rPr>
              <w:t>kých klubov</w:t>
            </w:r>
          </w:p>
        </w:tc>
      </w:tr>
      <w:tr w:rsidR="00F305BB" w:rsidRPr="00AF7544" w14:paraId="75499009" w14:textId="77777777" w:rsidTr="007B6C7D">
        <w:tc>
          <w:tcPr>
            <w:tcW w:w="4606" w:type="dxa"/>
          </w:tcPr>
          <w:p w14:paraId="35FD06F3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70065AE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AF7544" w14:paraId="1C12C3CF" w14:textId="77777777" w:rsidTr="007B6C7D">
        <w:tc>
          <w:tcPr>
            <w:tcW w:w="4606" w:type="dxa"/>
          </w:tcPr>
          <w:p w14:paraId="2227A295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94E49A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F7544" w14:paraId="07A78201" w14:textId="77777777" w:rsidTr="007B6C7D">
        <w:tc>
          <w:tcPr>
            <w:tcW w:w="4606" w:type="dxa"/>
          </w:tcPr>
          <w:p w14:paraId="16EEAA34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D0443BD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312011V646</w:t>
            </w:r>
          </w:p>
        </w:tc>
      </w:tr>
      <w:tr w:rsidR="00F305BB" w:rsidRPr="00AF7544" w14:paraId="7BB8890B" w14:textId="77777777" w:rsidTr="007B6C7D">
        <w:tc>
          <w:tcPr>
            <w:tcW w:w="4606" w:type="dxa"/>
          </w:tcPr>
          <w:p w14:paraId="403319C2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3700691" w14:textId="56ACBBCE" w:rsidR="00F305BB" w:rsidRPr="00AF7544" w:rsidRDefault="003C02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AF7544">
              <w:rPr>
                <w:rFonts w:ascii="Times New Roman" w:hAnsi="Times New Roman"/>
              </w:rPr>
              <w:t xml:space="preserve"> programu </w:t>
            </w:r>
          </w:p>
        </w:tc>
      </w:tr>
      <w:tr w:rsidR="00F305BB" w:rsidRPr="00AF7544" w14:paraId="39EABC9A" w14:textId="77777777" w:rsidTr="007B6C7D">
        <w:tc>
          <w:tcPr>
            <w:tcW w:w="4606" w:type="dxa"/>
          </w:tcPr>
          <w:p w14:paraId="716E56D1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1057874" w14:textId="004D37D5" w:rsidR="00F305BB" w:rsidRPr="00AF7544" w:rsidRDefault="0014192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A5340" w:rsidRPr="00AF7544">
              <w:rPr>
                <w:rFonts w:ascii="Times New Roman" w:hAnsi="Times New Roman"/>
              </w:rPr>
              <w:t xml:space="preserve">. </w:t>
            </w:r>
            <w:r w:rsidR="00AC6C47">
              <w:rPr>
                <w:rFonts w:ascii="Times New Roman" w:hAnsi="Times New Roman"/>
              </w:rPr>
              <w:t>05</w:t>
            </w:r>
            <w:r w:rsidR="006A5340" w:rsidRPr="00AF7544">
              <w:rPr>
                <w:rFonts w:ascii="Times New Roman" w:hAnsi="Times New Roman"/>
              </w:rPr>
              <w:t>. 202</w:t>
            </w:r>
            <w:r w:rsidR="00AC6C47">
              <w:rPr>
                <w:rFonts w:ascii="Times New Roman" w:hAnsi="Times New Roman"/>
              </w:rPr>
              <w:t>2</w:t>
            </w:r>
          </w:p>
        </w:tc>
      </w:tr>
      <w:tr w:rsidR="00F305BB" w:rsidRPr="00AF7544" w14:paraId="643EB850" w14:textId="77777777" w:rsidTr="007B6C7D">
        <w:tc>
          <w:tcPr>
            <w:tcW w:w="4606" w:type="dxa"/>
          </w:tcPr>
          <w:p w14:paraId="7D523E34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293E0F" w14:textId="01CDB73E" w:rsidR="00F305BB" w:rsidRPr="00AF7544" w:rsidRDefault="0014192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Multimediálna</w:t>
            </w:r>
            <w:r w:rsidR="00AF7544">
              <w:rPr>
                <w:rFonts w:ascii="Times New Roman" w:hAnsi="Times New Roman"/>
              </w:rPr>
              <w:t xml:space="preserve"> učebňa</w:t>
            </w:r>
          </w:p>
        </w:tc>
      </w:tr>
      <w:tr w:rsidR="00F305BB" w:rsidRPr="00AF7544" w14:paraId="4766CBC5" w14:textId="77777777" w:rsidTr="007B6C7D">
        <w:tc>
          <w:tcPr>
            <w:tcW w:w="4606" w:type="dxa"/>
          </w:tcPr>
          <w:p w14:paraId="5531C05C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0AD6774" w14:textId="7F4B666E" w:rsidR="00F305BB" w:rsidRPr="00AF7544" w:rsidRDefault="00AE4CB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AF7544" w14:paraId="026E3DD9" w14:textId="77777777" w:rsidTr="007B6C7D">
        <w:tc>
          <w:tcPr>
            <w:tcW w:w="4606" w:type="dxa"/>
          </w:tcPr>
          <w:p w14:paraId="4DA41D81" w14:textId="77777777" w:rsidR="00F305BB" w:rsidRPr="00AF7544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C0CCF02" w14:textId="377CA613" w:rsidR="00F305BB" w:rsidRPr="00E17361" w:rsidRDefault="009F0C5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72060" w:rsidRPr="00E1736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https://gympuo.edupage.org/text/?text=text/text104&amp;subpage=3</w:t>
              </w:r>
            </w:hyperlink>
          </w:p>
        </w:tc>
      </w:tr>
    </w:tbl>
    <w:p w14:paraId="5A475132" w14:textId="77777777" w:rsidR="00F305BB" w:rsidRPr="00AF7544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AF7544" w14:paraId="040FF6ED" w14:textId="77777777" w:rsidTr="007B6C7D">
        <w:trPr>
          <w:trHeight w:val="6419"/>
        </w:trPr>
        <w:tc>
          <w:tcPr>
            <w:tcW w:w="9212" w:type="dxa"/>
          </w:tcPr>
          <w:p w14:paraId="7D02E12D" w14:textId="4012935C" w:rsidR="00F305BB" w:rsidRPr="005B2FF2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50C2794A" w14:textId="7668F59B" w:rsidR="00EF0C41" w:rsidRDefault="00EF0C41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8CFD8C" w14:textId="602EB85C" w:rsidR="00E92A8A" w:rsidRPr="00AF7544" w:rsidRDefault="00D60C0D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5D6F72">
              <w:rPr>
                <w:rFonts w:ascii="Times New Roman" w:hAnsi="Times New Roman"/>
              </w:rPr>
              <w:t xml:space="preserve"> a implementácia</w:t>
            </w:r>
            <w:r>
              <w:rPr>
                <w:rFonts w:ascii="Times New Roman" w:hAnsi="Times New Roman"/>
              </w:rPr>
              <w:t xml:space="preserve"> záverov </w:t>
            </w:r>
            <w:r w:rsidR="002A784A">
              <w:rPr>
                <w:rFonts w:ascii="Times New Roman" w:hAnsi="Times New Roman"/>
              </w:rPr>
              <w:t>p</w:t>
            </w:r>
            <w:r w:rsidR="00D25F9D">
              <w:rPr>
                <w:rFonts w:ascii="Times New Roman" w:hAnsi="Times New Roman"/>
              </w:rPr>
              <w:t xml:space="preserve">edagogických klubov. </w:t>
            </w:r>
          </w:p>
          <w:p w14:paraId="5681CC5E" w14:textId="77777777" w:rsidR="000E347C" w:rsidRDefault="000E3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7B09F3" w14:textId="77B999A0" w:rsidR="00F305BB" w:rsidRDefault="00EF0C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Kľ</w:t>
            </w:r>
            <w:r w:rsidR="00F305BB" w:rsidRPr="00AF7544">
              <w:rPr>
                <w:rFonts w:ascii="Times New Roman" w:hAnsi="Times New Roman"/>
              </w:rPr>
              <w:t>účové slová</w:t>
            </w:r>
            <w:r w:rsidRPr="00AF7544">
              <w:rPr>
                <w:rFonts w:ascii="Times New Roman" w:hAnsi="Times New Roman"/>
              </w:rPr>
              <w:t xml:space="preserve">: </w:t>
            </w:r>
            <w:r w:rsidR="00E92A8A">
              <w:rPr>
                <w:rFonts w:ascii="Times New Roman" w:hAnsi="Times New Roman"/>
              </w:rPr>
              <w:t xml:space="preserve">analýza, </w:t>
            </w:r>
            <w:r w:rsidR="00127B06">
              <w:rPr>
                <w:rFonts w:ascii="Times New Roman" w:hAnsi="Times New Roman"/>
              </w:rPr>
              <w:t xml:space="preserve">metóda, motivácia, </w:t>
            </w:r>
            <w:r w:rsidR="0085258F">
              <w:rPr>
                <w:rFonts w:ascii="Times New Roman" w:hAnsi="Times New Roman"/>
              </w:rPr>
              <w:t xml:space="preserve">kvalita školy, </w:t>
            </w:r>
            <w:r w:rsidR="000C3FF9">
              <w:rPr>
                <w:rFonts w:ascii="Times New Roman" w:hAnsi="Times New Roman"/>
              </w:rPr>
              <w:t xml:space="preserve">implementácia, </w:t>
            </w:r>
            <w:r w:rsidR="0085258F">
              <w:rPr>
                <w:rFonts w:ascii="Times New Roman" w:hAnsi="Times New Roman"/>
              </w:rPr>
              <w:t xml:space="preserve">inovácia </w:t>
            </w:r>
            <w:r w:rsidR="000C3FF9">
              <w:rPr>
                <w:rFonts w:ascii="Times New Roman" w:hAnsi="Times New Roman"/>
              </w:rPr>
              <w:t xml:space="preserve">ŠkVP. </w:t>
            </w:r>
          </w:p>
          <w:p w14:paraId="6E9ECB1C" w14:textId="77777777" w:rsidR="00E92A8A" w:rsidRPr="00AF7544" w:rsidRDefault="00E92A8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905E1C" w14:textId="77777777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177BC0" w14:textId="76582931" w:rsidR="00503270" w:rsidRPr="00AF7544" w:rsidRDefault="00503270" w:rsidP="00503270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F7544">
              <w:rPr>
                <w:rFonts w:ascii="Times New Roman" w:hAnsi="Times New Roman"/>
              </w:rPr>
              <w:t xml:space="preserve">Krátka anotácia: </w:t>
            </w:r>
            <w:r w:rsidR="000E347C">
              <w:rPr>
                <w:rFonts w:ascii="Times New Roman" w:hAnsi="Times New Roman"/>
              </w:rPr>
              <w:t>analýza</w:t>
            </w:r>
            <w:r w:rsidR="00B23DED">
              <w:rPr>
                <w:rFonts w:ascii="Times New Roman" w:hAnsi="Times New Roman"/>
              </w:rPr>
              <w:t xml:space="preserve"> </w:t>
            </w:r>
            <w:r w:rsidR="009049F6">
              <w:rPr>
                <w:rFonts w:ascii="Times New Roman" w:hAnsi="Times New Roman"/>
              </w:rPr>
              <w:t>záverov</w:t>
            </w:r>
            <w:r w:rsidR="000E347C">
              <w:rPr>
                <w:rFonts w:ascii="Times New Roman" w:hAnsi="Times New Roman"/>
              </w:rPr>
              <w:t xml:space="preserve"> </w:t>
            </w:r>
            <w:r w:rsidR="00B34F66">
              <w:rPr>
                <w:rFonts w:ascii="Times New Roman" w:hAnsi="Times New Roman"/>
              </w:rPr>
              <w:t xml:space="preserve">klubu </w:t>
            </w:r>
            <w:r w:rsidR="00452E43">
              <w:rPr>
                <w:rFonts w:ascii="Times New Roman" w:hAnsi="Times New Roman"/>
              </w:rPr>
              <w:t>Progres metódy</w:t>
            </w:r>
            <w:r w:rsidR="00B34F66">
              <w:rPr>
                <w:rFonts w:ascii="Times New Roman" w:hAnsi="Times New Roman"/>
              </w:rPr>
              <w:t xml:space="preserve"> a ich implementácia do </w:t>
            </w:r>
            <w:r w:rsidR="00225718">
              <w:rPr>
                <w:rFonts w:ascii="Times New Roman" w:hAnsi="Times New Roman"/>
              </w:rPr>
              <w:t>Školského vzdelávacie</w:t>
            </w:r>
            <w:r w:rsidR="0085258F">
              <w:rPr>
                <w:rFonts w:ascii="Times New Roman" w:hAnsi="Times New Roman"/>
              </w:rPr>
              <w:t>ho</w:t>
            </w:r>
            <w:r w:rsidR="00225718">
              <w:rPr>
                <w:rFonts w:ascii="Times New Roman" w:hAnsi="Times New Roman"/>
              </w:rPr>
              <w:t xml:space="preserve"> programu Gymnázia sv. Jána Pavla II. Poprad s následnou i</w:t>
            </w:r>
            <w:r w:rsidR="00B23DED">
              <w:rPr>
                <w:rFonts w:ascii="Times New Roman" w:hAnsi="Times New Roman"/>
              </w:rPr>
              <w:t xml:space="preserve">nováciou ŠkVP. </w:t>
            </w:r>
          </w:p>
          <w:p w14:paraId="72856F69" w14:textId="18F34CCB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F7544" w14:paraId="589E48F5" w14:textId="77777777" w:rsidTr="007B6C7D">
        <w:trPr>
          <w:trHeight w:val="6419"/>
        </w:trPr>
        <w:tc>
          <w:tcPr>
            <w:tcW w:w="9212" w:type="dxa"/>
          </w:tcPr>
          <w:p w14:paraId="7380853C" w14:textId="77777777" w:rsidR="00F305BB" w:rsidRPr="00DE23B2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45645" w14:textId="54AF9B86" w:rsidR="00F305BB" w:rsidRPr="00DE23B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E3A85" w14:textId="3E919051" w:rsidR="000C3FF9" w:rsidRPr="00DE23B2" w:rsidRDefault="00064C52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Analýza záverov</w:t>
            </w:r>
            <w:r w:rsidR="009B7D29"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práce pedagogického klubu</w:t>
            </w:r>
            <w:r w:rsidR="009049F6"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2E43"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Progres metódy</w:t>
            </w:r>
            <w:r w:rsidR="009B7D29"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návrhy na implementáciu do ŠkVP Gymnázia sv. Jána Pavla II. Poprad</w:t>
            </w:r>
          </w:p>
          <w:p w14:paraId="35AEC446" w14:textId="77777777" w:rsidR="008F3A82" w:rsidRPr="00DE23B2" w:rsidRDefault="008F3A82" w:rsidP="002B785B">
            <w:pPr>
              <w:pStyle w:val="ListParagraph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06FDC" w14:textId="123197D5" w:rsidR="0082782C" w:rsidRPr="00DE23B2" w:rsidRDefault="00CF407C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sz w:val="24"/>
                <w:szCs w:val="24"/>
              </w:rPr>
              <w:t xml:space="preserve">Členovia klubu </w:t>
            </w:r>
            <w:r w:rsidR="00452E43" w:rsidRPr="00DE23B2">
              <w:rPr>
                <w:rFonts w:ascii="Times New Roman" w:hAnsi="Times New Roman"/>
                <w:sz w:val="24"/>
                <w:szCs w:val="24"/>
              </w:rPr>
              <w:t>Progres metódy</w:t>
            </w:r>
            <w:r w:rsidR="00BD2377" w:rsidRPr="00DE23B2">
              <w:rPr>
                <w:rFonts w:ascii="Times New Roman" w:hAnsi="Times New Roman"/>
                <w:sz w:val="24"/>
                <w:szCs w:val="24"/>
              </w:rPr>
              <w:t xml:space="preserve"> sa na svojich stretnutiach venovali 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>metód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>najefektívnejšieho a najvhodnejšieho spôsobu osvojovania si poznatkov u</w:t>
            </w:r>
            <w:r w:rsidR="00B56FBD" w:rsidRPr="00DE23B2">
              <w:rPr>
                <w:rFonts w:ascii="Times New Roman" w:hAnsi="Times New Roman"/>
                <w:sz w:val="24"/>
                <w:szCs w:val="24"/>
              </w:rPr>
              <w:t> 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>žiakov</w:t>
            </w:r>
            <w:r w:rsidR="00B56FBD" w:rsidRPr="00DE23B2">
              <w:rPr>
                <w:rFonts w:ascii="Times New Roman" w:hAnsi="Times New Roman"/>
                <w:sz w:val="24"/>
                <w:szCs w:val="24"/>
              </w:rPr>
              <w:t xml:space="preserve"> Gymnázia </w:t>
            </w:r>
            <w:r w:rsidR="00B56FBD" w:rsidRPr="00DE23B2">
              <w:rPr>
                <w:rFonts w:ascii="Times New Roman" w:hAnsi="Times New Roman"/>
                <w:sz w:val="24"/>
                <w:szCs w:val="24"/>
              </w:rPr>
              <w:t>sv. Jána Pavla II.</w:t>
            </w:r>
            <w:r w:rsidR="00736085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>enovali</w:t>
            </w:r>
            <w:r w:rsidR="00736085">
              <w:rPr>
                <w:rFonts w:ascii="Times New Roman" w:hAnsi="Times New Roman"/>
                <w:sz w:val="24"/>
                <w:szCs w:val="24"/>
              </w:rPr>
              <w:t xml:space="preserve"> sa nasledovným metódam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039B0">
              <w:rPr>
                <w:rFonts w:ascii="Times New Roman" w:hAnsi="Times New Roman"/>
                <w:sz w:val="24"/>
                <w:szCs w:val="24"/>
              </w:rPr>
              <w:t> 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>odporúčajú</w:t>
            </w:r>
            <w:r w:rsidR="009039B0">
              <w:rPr>
                <w:rFonts w:ascii="Times New Roman" w:hAnsi="Times New Roman"/>
                <w:sz w:val="24"/>
                <w:szCs w:val="24"/>
              </w:rPr>
              <w:t xml:space="preserve"> ich zaradiť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 xml:space="preserve"> do vyučovania</w:t>
            </w:r>
            <w:r w:rsidR="0082782C" w:rsidRPr="00DE23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208036" w14:textId="3A5C1D35" w:rsidR="00356A6C" w:rsidRPr="00DE23B2" w:rsidRDefault="0082782C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dramatizáci</w:t>
            </w:r>
            <w:r w:rsidR="00B56FBD"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FBD" w:rsidRPr="00DE23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>je  určená istému druhu vyučovacieho predmetu a  typu vyučovacej hodiny - hlavne v oblasti literatúry, dejepisu, ale aj umen</w:t>
            </w:r>
            <w:r w:rsidR="003475FE">
              <w:rPr>
                <w:rFonts w:ascii="Times New Roman" w:hAnsi="Times New Roman"/>
                <w:sz w:val="24"/>
                <w:szCs w:val="24"/>
              </w:rPr>
              <w:t>ia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 xml:space="preserve"> a kultúr</w:t>
            </w:r>
            <w:r w:rsidR="003475FE">
              <w:rPr>
                <w:rFonts w:ascii="Times New Roman" w:hAnsi="Times New Roman"/>
                <w:sz w:val="24"/>
                <w:szCs w:val="24"/>
              </w:rPr>
              <w:t>y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 xml:space="preserve"> a cudzích jazykov</w:t>
            </w:r>
            <w:r w:rsidR="00356A6C" w:rsidRPr="00DE23B2">
              <w:rPr>
                <w:rFonts w:ascii="Times New Roman" w:hAnsi="Times New Roman"/>
                <w:sz w:val="24"/>
                <w:szCs w:val="24"/>
                <w:lang w:val="en-US"/>
              </w:rPr>
              <w:t>; j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>e vhodné ju počas šk. roka zaradiť do vyučovacieho procesu</w:t>
            </w:r>
            <w:r w:rsidR="00356A6C" w:rsidRPr="00DE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9C" w:rsidRPr="00DE23B2">
              <w:rPr>
                <w:rFonts w:ascii="Times New Roman" w:hAnsi="Times New Roman"/>
                <w:sz w:val="24"/>
                <w:szCs w:val="24"/>
              </w:rPr>
              <w:t>s cieľom udržať motiváciu žiakov v danom predmete</w:t>
            </w:r>
            <w:r w:rsidR="00356A6C" w:rsidRPr="00DE23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13750" w:rsidRPr="00DE23B2">
              <w:rPr>
                <w:rFonts w:ascii="Times New Roman" w:hAnsi="Times New Roman"/>
                <w:sz w:val="24"/>
                <w:szCs w:val="24"/>
              </w:rPr>
              <w:t>j</w:t>
            </w:r>
            <w:r w:rsidR="00356A6C" w:rsidRPr="00DE23B2">
              <w:rPr>
                <w:rFonts w:ascii="Times New Roman" w:hAnsi="Times New Roman"/>
                <w:sz w:val="24"/>
                <w:szCs w:val="24"/>
              </w:rPr>
              <w:t xml:space="preserve">ej zaradenie do predmetu hodiny prispieva k rozvoju komunikačnej a emočnej inteligencie žiaka. </w:t>
            </w:r>
          </w:p>
          <w:p w14:paraId="2C8ED065" w14:textId="7ECF4AA3" w:rsidR="00D05132" w:rsidRPr="00DE23B2" w:rsidRDefault="00D05132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2. beseda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ktorá patrí medzi diskusné – dialogické metódy</w:t>
            </w:r>
            <w:r w:rsidR="003475FE">
              <w:rPr>
                <w:rFonts w:ascii="Times New Roman" w:hAnsi="Times New Roman"/>
                <w:sz w:val="24"/>
                <w:szCs w:val="24"/>
              </w:rPr>
              <w:t>,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ako napr. aj rozhovor, diskusia je prínosná pre vyučovací proces, lebo žiaci sa učia klásť otázky, komunikovať</w:t>
            </w:r>
            <w:r w:rsidR="008068F3" w:rsidRPr="00DE23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75FE">
              <w:rPr>
                <w:rFonts w:ascii="Times New Roman" w:hAnsi="Times New Roman"/>
                <w:sz w:val="24"/>
                <w:szCs w:val="24"/>
              </w:rPr>
              <w:t>p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reberané učivo si zopakujú formou kladenia otázok, ktoré sa týkajú témy, môžu sa dozvedieť oveľa viac ako na bežnom vyučovaní a aktivizuje ich k ďalšiemu hľadaniu informácií, ktoré súviseli s</w:t>
            </w:r>
            <w:r w:rsidR="009B23D0" w:rsidRPr="00DE23B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témou</w:t>
            </w:r>
            <w:r w:rsidR="009B23D0" w:rsidRPr="00DE23B2">
              <w:rPr>
                <w:rFonts w:ascii="Times New Roman" w:hAnsi="Times New Roman"/>
                <w:sz w:val="24"/>
                <w:szCs w:val="24"/>
              </w:rPr>
              <w:t>; u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platňuje sa takmer vo všetkých vyučovacích predmetoch.</w:t>
            </w:r>
          </w:p>
          <w:p w14:paraId="7DDD839C" w14:textId="38A9035F" w:rsidR="00D05132" w:rsidRPr="00DE23B2" w:rsidRDefault="00D05132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sz w:val="24"/>
                <w:szCs w:val="24"/>
              </w:rPr>
              <w:t>Členovia pedagogického klubu</w:t>
            </w:r>
            <w:r w:rsidR="003475FE">
              <w:rPr>
                <w:rFonts w:ascii="Times New Roman" w:hAnsi="Times New Roman"/>
                <w:sz w:val="24"/>
                <w:szCs w:val="24"/>
              </w:rPr>
              <w:t xml:space="preserve"> Progres metódy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sa zhodli v tom, že jedným s najdôležitejších činiteľov vo vyučovacom procese je vzbudiť u žiaka záujem (motiváciu) pre učenie.  Beseda by žiaka mala motivovať  k získavaniu nových informácií a snahe samostatne komunikovať</w:t>
            </w:r>
            <w:r w:rsidR="00D57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A7E163" w14:textId="085D9139" w:rsidR="009F2C59" w:rsidRPr="00DE23B2" w:rsidRDefault="009F2C59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b/>
                <w:bCs/>
                <w:sz w:val="24"/>
                <w:szCs w:val="24"/>
              </w:rPr>
              <w:t>3. rozhovor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3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a jeho použitie na vyučovacej hodine je  závislé od druhu vyučovacieho predmetu, typu vyučovacej hodiny a  je vhodné ho počas šk. roka vhodne obmieňať, zaradiť do vyučovacieho procesu s cieľom udržať motiváciu žiakov sa učiť a aj chcieť sa naučiť</w:t>
            </w:r>
            <w:r w:rsidR="004727DD" w:rsidRPr="00DE23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7E8948" w14:textId="1A4695F7" w:rsidR="009F2C59" w:rsidRPr="00DE23B2" w:rsidRDefault="009F2C59" w:rsidP="00DE23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B2">
              <w:rPr>
                <w:rFonts w:ascii="Times New Roman" w:hAnsi="Times New Roman"/>
                <w:sz w:val="24"/>
                <w:szCs w:val="24"/>
              </w:rPr>
              <w:t>je často hlavnou  metódou vo vyučovacom procese</w:t>
            </w:r>
            <w:r w:rsidR="00484D33" w:rsidRPr="00DE23B2">
              <w:rPr>
                <w:rFonts w:ascii="Times New Roman" w:hAnsi="Times New Roman"/>
                <w:sz w:val="24"/>
                <w:szCs w:val="24"/>
                <w:lang w:val="en-US"/>
              </w:rPr>
              <w:t>; j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eho zaradenie musí každý učiteľ citlivo zvážiť, nakoľko nie je vždy vhodný</w:t>
            </w:r>
            <w:r w:rsidR="00484D33" w:rsidRPr="00DE23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pri správnej implementácii a správnom prevedení žiakov zaujme</w:t>
            </w:r>
            <w:r w:rsidR="00484D33" w:rsidRPr="00DE23B2">
              <w:rPr>
                <w:rFonts w:ascii="Times New Roman" w:hAnsi="Times New Roman"/>
                <w:sz w:val="24"/>
                <w:szCs w:val="24"/>
              </w:rPr>
              <w:t>,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 praktickým spôsobom priblíži a zafixuje mnohé poznatky z danej témy</w:t>
            </w:r>
            <w:r w:rsidR="00484D33" w:rsidRPr="00DE23B2">
              <w:rPr>
                <w:rFonts w:ascii="Times New Roman" w:hAnsi="Times New Roman"/>
                <w:sz w:val="24"/>
                <w:szCs w:val="24"/>
              </w:rPr>
              <w:t>; p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omocou rozhovoru často žiaci dokážu učivo lepšie pochopiť, je čas prediskutovať si súvislosti, nástojiť nové otázky a tvorivo riešiť problémy</w:t>
            </w:r>
            <w:r w:rsidR="00257453" w:rsidRPr="00DE23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je široko využiteľný v mnohých predmetoch, pomocou neho sa utvára užší kontakt medzi pedagógom a žiakom. </w:t>
            </w:r>
          </w:p>
          <w:p w14:paraId="3FFA0AC8" w14:textId="3926A1DD" w:rsidR="00F217C7" w:rsidRDefault="00257453" w:rsidP="006B2D4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A6133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736085">
              <w:rPr>
                <w:rFonts w:ascii="Times New Roman" w:hAnsi="Times New Roman"/>
                <w:b/>
                <w:bCs/>
                <w:sz w:val="24"/>
                <w:szCs w:val="24"/>
              </w:rPr>
              <w:t>okratovsk</w:t>
            </w:r>
            <w:r w:rsidRPr="00736085">
              <w:rPr>
                <w:rFonts w:ascii="Times New Roman" w:hAnsi="Times New Roman"/>
                <w:b/>
                <w:bCs/>
                <w:sz w:val="24"/>
                <w:szCs w:val="24"/>
              </w:rPr>
              <w:t>ý</w:t>
            </w:r>
            <w:r w:rsidRPr="00736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rozhovo</w:t>
            </w:r>
            <w:r w:rsidRPr="00736085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643C13" w:rsidRPr="00DE23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 xml:space="preserve"> a overovanie si poznatkov sú závislé od typu hodiny</w:t>
            </w:r>
            <w:r w:rsidR="00643C13" w:rsidRPr="00DE23B2">
              <w:rPr>
                <w:rFonts w:ascii="Times New Roman" w:hAnsi="Times New Roman"/>
                <w:sz w:val="24"/>
                <w:szCs w:val="24"/>
                <w:lang w:val="en-US"/>
              </w:rPr>
              <w:t>; je v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hod</w:t>
            </w:r>
            <w:r w:rsidR="00643C13" w:rsidRPr="00DE23B2">
              <w:rPr>
                <w:rFonts w:ascii="Times New Roman" w:hAnsi="Times New Roman"/>
                <w:sz w:val="24"/>
                <w:szCs w:val="24"/>
              </w:rPr>
              <w:t xml:space="preserve">ný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na hodiny otvoreného typu s cieľom diskutovať, potvrdzovať alebo vyvracať všeobecne platné poznatky</w:t>
            </w:r>
            <w:r w:rsidR="000F1A8B" w:rsidRPr="00DE2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jeho 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najväčším prínosom je hlavne rozvíjanie verbálneho prejavu - umenia rétoriky a kritického myslenia</w:t>
            </w:r>
            <w:r w:rsidR="000F1A8B" w:rsidRPr="00DE23B2">
              <w:rPr>
                <w:rFonts w:ascii="Times New Roman" w:hAnsi="Times New Roman"/>
                <w:sz w:val="24"/>
                <w:szCs w:val="24"/>
              </w:rPr>
              <w:t>; v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eľkú úlohu tu plní aj schopnosť analytického myslenia a pomocou indukcie a dedukcie obmieňať závery téz a</w:t>
            </w:r>
            <w:r w:rsidR="000F1A8B" w:rsidRPr="00DE23B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poznatkov</w:t>
            </w:r>
            <w:r w:rsidR="000F1A8B" w:rsidRPr="00DE23B2">
              <w:rPr>
                <w:rFonts w:ascii="Times New Roman" w:hAnsi="Times New Roman"/>
                <w:sz w:val="24"/>
                <w:szCs w:val="24"/>
              </w:rPr>
              <w:t>; u</w:t>
            </w:r>
            <w:r w:rsidRPr="00DE23B2">
              <w:rPr>
                <w:rFonts w:ascii="Times New Roman" w:hAnsi="Times New Roman"/>
                <w:sz w:val="24"/>
                <w:szCs w:val="24"/>
              </w:rPr>
              <w:t>čiteľ je hlavný mentor vedenia takéhoto typu rozhovoru a príprava naň je veľmi náročná, ale aj obohacujúca vo svojej forme a vo vyučovaní.</w:t>
            </w:r>
          </w:p>
          <w:p w14:paraId="1A1C6FF5" w14:textId="3A1F48A7" w:rsidR="006B2D48" w:rsidRPr="006B2D48" w:rsidRDefault="006B2D48" w:rsidP="006B2D4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D48">
              <w:rPr>
                <w:rFonts w:ascii="Times New Roman" w:hAnsi="Times New Roman"/>
                <w:sz w:val="24"/>
                <w:szCs w:val="24"/>
              </w:rPr>
              <w:t>Členovia pedagogického klubu</w:t>
            </w:r>
            <w:r w:rsidRPr="006B2D48">
              <w:rPr>
                <w:rFonts w:ascii="Times New Roman" w:hAnsi="Times New Roman"/>
                <w:sz w:val="24"/>
                <w:szCs w:val="24"/>
              </w:rPr>
              <w:t xml:space="preserve"> Progresmetódy</w:t>
            </w:r>
            <w:r w:rsidRPr="006B2D48">
              <w:rPr>
                <w:rFonts w:ascii="Times New Roman" w:hAnsi="Times New Roman"/>
                <w:sz w:val="24"/>
                <w:szCs w:val="24"/>
              </w:rPr>
              <w:t xml:space="preserve"> sa zhodli v tom, že pedagóg je najväčším motivačným činiteľom vo vyučovaní. </w:t>
            </w:r>
          </w:p>
          <w:p w14:paraId="1B066458" w14:textId="6E51399C" w:rsidR="00DB2A2F" w:rsidRPr="00DE23B2" w:rsidRDefault="00DB2A2F" w:rsidP="001F618D">
            <w:pPr>
              <w:pStyle w:val="ListParagraph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3107D2" w14:textId="77777777" w:rsidR="006C62AA" w:rsidRPr="00DE23B2" w:rsidRDefault="006C62AA" w:rsidP="00E30122">
            <w:pPr>
              <w:ind w:left="7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7245A" w14:textId="77777777" w:rsidR="00A94D2B" w:rsidRPr="00DE23B2" w:rsidRDefault="00A94D2B" w:rsidP="00E00C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48481" w14:textId="3D34B115" w:rsidR="004907B1" w:rsidRPr="00DE23B2" w:rsidRDefault="004907B1" w:rsidP="000E23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1B05416" w14:textId="77777777" w:rsidR="004907B1" w:rsidRPr="00DE23B2" w:rsidRDefault="004907B1" w:rsidP="004907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556B5" w14:textId="77777777" w:rsidR="00471138" w:rsidRPr="00DE23B2" w:rsidRDefault="00471138" w:rsidP="004711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FA504" w14:textId="05148E60" w:rsidR="00471138" w:rsidRPr="00DE23B2" w:rsidRDefault="00471138" w:rsidP="00D003DA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677EC" w14:textId="77777777" w:rsidR="00105E5F" w:rsidRPr="00DE23B2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BC4EC" w14:textId="705DC25E" w:rsidR="00105E5F" w:rsidRPr="00DE23B2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DE38D1" w14:paraId="6FC06FCA" w14:textId="77777777" w:rsidTr="007B6C7D">
        <w:trPr>
          <w:trHeight w:val="6419"/>
        </w:trPr>
        <w:tc>
          <w:tcPr>
            <w:tcW w:w="9212" w:type="dxa"/>
          </w:tcPr>
          <w:p w14:paraId="4B61B3D3" w14:textId="77777777" w:rsidR="00F305BB" w:rsidRPr="00B42F54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54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087127E9" w14:textId="063EFF27" w:rsidR="00604301" w:rsidRPr="00DE38D1" w:rsidRDefault="00604301" w:rsidP="0060430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7E3C70CD" w14:textId="7F17C4FD" w:rsidR="00D113BD" w:rsidRPr="00E4443D" w:rsidRDefault="00E4443D" w:rsidP="00E4443D">
            <w:pPr>
              <w:pStyle w:val="Body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 xml:space="preserve">Zavedením týchto návrhov </w:t>
            </w:r>
            <w:r w:rsidR="00C110FD">
              <w:rPr>
                <w:sz w:val="24"/>
                <w:szCs w:val="24"/>
              </w:rPr>
              <w:t xml:space="preserve">metód </w:t>
            </w:r>
            <w:r w:rsidRPr="0051362F">
              <w:rPr>
                <w:sz w:val="24"/>
                <w:szCs w:val="24"/>
              </w:rPr>
              <w:t>do ŠkVP ISCED 3A pre ďalšie školské roky sa zefektívni práca učiteľa i žiakov a s tým súvisiace študijné výsledky žiakov.</w:t>
            </w:r>
          </w:p>
        </w:tc>
      </w:tr>
    </w:tbl>
    <w:p w14:paraId="448D9A62" w14:textId="76DC394D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ab/>
      </w:r>
    </w:p>
    <w:p w14:paraId="798F3C06" w14:textId="77777777" w:rsidR="003E7046" w:rsidRPr="00DE38D1" w:rsidRDefault="003E7046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DE38D1" w14:paraId="55365549" w14:textId="77777777" w:rsidTr="007B6C7D">
        <w:tc>
          <w:tcPr>
            <w:tcW w:w="4077" w:type="dxa"/>
          </w:tcPr>
          <w:p w14:paraId="07688124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F2EE5E5" w14:textId="3ACBCB79" w:rsidR="00F305BB" w:rsidRPr="00DE38D1" w:rsidRDefault="00BE3F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DE38D1" w14:paraId="09E71583" w14:textId="77777777" w:rsidTr="007B6C7D">
        <w:tc>
          <w:tcPr>
            <w:tcW w:w="4077" w:type="dxa"/>
          </w:tcPr>
          <w:p w14:paraId="2072BC38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CAB7CFE" w14:textId="5A6E96FC" w:rsidR="00F305BB" w:rsidRPr="00DE38D1" w:rsidRDefault="008205A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04CB3" w:rsidRPr="00DE38D1">
              <w:rPr>
                <w:rFonts w:ascii="Times New Roman" w:hAnsi="Times New Roman"/>
              </w:rPr>
              <w:t xml:space="preserve">. </w:t>
            </w:r>
            <w:r w:rsidR="003E7046">
              <w:rPr>
                <w:rFonts w:ascii="Times New Roman" w:hAnsi="Times New Roman"/>
              </w:rPr>
              <w:t>05</w:t>
            </w:r>
            <w:r w:rsidR="00404CB3" w:rsidRPr="00DE38D1">
              <w:rPr>
                <w:rFonts w:ascii="Times New Roman" w:hAnsi="Times New Roman"/>
              </w:rPr>
              <w:t>. 202</w:t>
            </w:r>
            <w:r w:rsidR="003E7046">
              <w:rPr>
                <w:rFonts w:ascii="Times New Roman" w:hAnsi="Times New Roman"/>
              </w:rPr>
              <w:t>2</w:t>
            </w:r>
          </w:p>
        </w:tc>
      </w:tr>
      <w:tr w:rsidR="00F305BB" w:rsidRPr="00DE38D1" w14:paraId="7051CAE8" w14:textId="77777777" w:rsidTr="007B6C7D">
        <w:tc>
          <w:tcPr>
            <w:tcW w:w="4077" w:type="dxa"/>
          </w:tcPr>
          <w:p w14:paraId="0130F22C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DC74292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14:paraId="3044D0C0" w14:textId="77777777" w:rsidTr="007B6C7D">
        <w:tc>
          <w:tcPr>
            <w:tcW w:w="4077" w:type="dxa"/>
          </w:tcPr>
          <w:p w14:paraId="0CE212DB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7FA16AD" w14:textId="21F0DFA6" w:rsidR="00F305BB" w:rsidRPr="00DE38D1" w:rsidRDefault="00FB0F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Blanka Holigová</w:t>
            </w:r>
          </w:p>
        </w:tc>
      </w:tr>
      <w:tr w:rsidR="00F305BB" w:rsidRPr="00DE38D1" w14:paraId="713D03AE" w14:textId="77777777" w:rsidTr="007B6C7D">
        <w:tc>
          <w:tcPr>
            <w:tcW w:w="4077" w:type="dxa"/>
          </w:tcPr>
          <w:p w14:paraId="5B0930C9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AA18376" w14:textId="62278BBC" w:rsidR="00F305BB" w:rsidRPr="00DE38D1" w:rsidRDefault="008205A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404CB3" w:rsidRPr="00DE38D1">
              <w:rPr>
                <w:rFonts w:ascii="Times New Roman" w:hAnsi="Times New Roman"/>
              </w:rPr>
              <w:t xml:space="preserve"> </w:t>
            </w:r>
            <w:r w:rsidR="003E7046">
              <w:rPr>
                <w:rFonts w:ascii="Times New Roman" w:hAnsi="Times New Roman"/>
              </w:rPr>
              <w:t>05</w:t>
            </w:r>
            <w:r w:rsidR="00404CB3" w:rsidRPr="00DE38D1">
              <w:rPr>
                <w:rFonts w:ascii="Times New Roman" w:hAnsi="Times New Roman"/>
              </w:rPr>
              <w:t>. 202</w:t>
            </w:r>
            <w:r w:rsidR="003E7046">
              <w:rPr>
                <w:rFonts w:ascii="Times New Roman" w:hAnsi="Times New Roman"/>
              </w:rPr>
              <w:t>2</w:t>
            </w:r>
          </w:p>
        </w:tc>
      </w:tr>
      <w:tr w:rsidR="00F305BB" w:rsidRPr="00DE38D1" w14:paraId="19D6164E" w14:textId="77777777" w:rsidTr="007B6C7D">
        <w:tc>
          <w:tcPr>
            <w:tcW w:w="4077" w:type="dxa"/>
          </w:tcPr>
          <w:p w14:paraId="4CC324CB" w14:textId="77777777" w:rsidR="00F305BB" w:rsidRPr="00DE38D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675FE0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22609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E13C4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E38D1">
        <w:rPr>
          <w:rFonts w:ascii="Times New Roman" w:hAnsi="Times New Roman"/>
          <w:b/>
        </w:rPr>
        <w:t>Príloha:</w:t>
      </w:r>
    </w:p>
    <w:p w14:paraId="25D34AF0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>Prezenčná listina zo stretnutia pedagogického klubu</w:t>
      </w:r>
    </w:p>
    <w:p w14:paraId="039076EB" w14:textId="77777777" w:rsidR="00D06440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Príloha správy o činnosti pedagogického klubu  </w:t>
      </w:r>
    </w:p>
    <w:p w14:paraId="13A5B7FC" w14:textId="77777777" w:rsidR="00D06440" w:rsidRDefault="00D06440" w:rsidP="00D0796E">
      <w:pPr>
        <w:rPr>
          <w:rFonts w:ascii="Times New Roman" w:hAnsi="Times New Roman"/>
        </w:rPr>
      </w:pPr>
    </w:p>
    <w:p w14:paraId="4921F7E5" w14:textId="77777777" w:rsidR="00D06440" w:rsidRDefault="00D06440" w:rsidP="00D0796E">
      <w:pPr>
        <w:rPr>
          <w:rFonts w:ascii="Times New Roman" w:hAnsi="Times New Roman"/>
        </w:rPr>
      </w:pPr>
    </w:p>
    <w:p w14:paraId="41F7C555" w14:textId="77777777" w:rsidR="00D06440" w:rsidRDefault="00D06440" w:rsidP="00D0796E">
      <w:pPr>
        <w:rPr>
          <w:rFonts w:ascii="Times New Roman" w:hAnsi="Times New Roman"/>
        </w:rPr>
      </w:pPr>
    </w:p>
    <w:p w14:paraId="70318C5A" w14:textId="77777777" w:rsidR="00D06440" w:rsidRDefault="00D06440" w:rsidP="00D0796E">
      <w:pPr>
        <w:rPr>
          <w:rFonts w:ascii="Times New Roman" w:hAnsi="Times New Roman"/>
        </w:rPr>
      </w:pPr>
    </w:p>
    <w:p w14:paraId="4D8665FE" w14:textId="77777777" w:rsidR="00D06440" w:rsidRDefault="00D06440" w:rsidP="00D0796E">
      <w:pPr>
        <w:rPr>
          <w:rFonts w:ascii="Times New Roman" w:hAnsi="Times New Roman"/>
        </w:rPr>
      </w:pPr>
    </w:p>
    <w:p w14:paraId="7EB40D30" w14:textId="00EA8080" w:rsidR="00DE38D1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            </w:t>
      </w:r>
      <w:r w:rsidRPr="00DE38D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</w:t>
      </w:r>
      <w:r w:rsidR="00E3601C" w:rsidRPr="00AF7544">
        <w:rPr>
          <w:rFonts w:ascii="Times New Roman" w:hAnsi="Times New Roman"/>
          <w:noProof/>
          <w:lang w:eastAsia="sk-SK"/>
        </w:rPr>
        <w:drawing>
          <wp:inline distT="0" distB="0" distL="0" distR="0" wp14:anchorId="445ED041" wp14:editId="0468140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3AB5" w14:textId="77777777" w:rsidR="00DE38D1" w:rsidRPr="00AF7544" w:rsidRDefault="00DE38D1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A65D1" w14:paraId="03447B7A" w14:textId="77777777" w:rsidTr="001745A4">
        <w:tc>
          <w:tcPr>
            <w:tcW w:w="3528" w:type="dxa"/>
          </w:tcPr>
          <w:p w14:paraId="18B92621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1F87245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5A65D1" w14:paraId="65342C2F" w14:textId="77777777" w:rsidTr="001745A4">
        <w:tc>
          <w:tcPr>
            <w:tcW w:w="3528" w:type="dxa"/>
          </w:tcPr>
          <w:p w14:paraId="7541AE34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73C4EFE5" w14:textId="178D40FC" w:rsidR="00F305BB" w:rsidRPr="005A65D1" w:rsidRDefault="00272CE6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Strategický plán školy</w:t>
            </w:r>
          </w:p>
        </w:tc>
      </w:tr>
      <w:tr w:rsidR="00F305BB" w:rsidRPr="005A65D1" w14:paraId="0D26D88E" w14:textId="77777777" w:rsidTr="001745A4">
        <w:tc>
          <w:tcPr>
            <w:tcW w:w="3528" w:type="dxa"/>
          </w:tcPr>
          <w:p w14:paraId="1D8FFAFE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379C95AD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Spojená škola sv. Jána Pavla II.</w:t>
            </w:r>
          </w:p>
        </w:tc>
      </w:tr>
      <w:tr w:rsidR="00F305BB" w:rsidRPr="005A65D1" w14:paraId="18C9F915" w14:textId="77777777" w:rsidTr="001745A4">
        <w:tc>
          <w:tcPr>
            <w:tcW w:w="3528" w:type="dxa"/>
          </w:tcPr>
          <w:p w14:paraId="264E76BC" w14:textId="77777777" w:rsidR="00F305BB" w:rsidRPr="00E86CBF" w:rsidRDefault="00F305BB" w:rsidP="001745A4">
            <w:pPr>
              <w:rPr>
                <w:rStyle w:val="Emphasis"/>
              </w:rPr>
            </w:pPr>
            <w:r w:rsidRPr="005A65D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B2DD826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Zvýšením gramotnosti k lepšej budúcnosti študentov Gymnázia sv. Jána Pavla II.</w:t>
            </w:r>
          </w:p>
        </w:tc>
      </w:tr>
      <w:tr w:rsidR="00F305BB" w:rsidRPr="005A65D1" w14:paraId="10EF093C" w14:textId="77777777" w:rsidTr="001745A4">
        <w:tc>
          <w:tcPr>
            <w:tcW w:w="3528" w:type="dxa"/>
          </w:tcPr>
          <w:p w14:paraId="176554DA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574E7D8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312011V646</w:t>
            </w:r>
          </w:p>
        </w:tc>
      </w:tr>
      <w:tr w:rsidR="00635A06" w:rsidRPr="005A65D1" w14:paraId="50CE9D94" w14:textId="77777777" w:rsidTr="001745A4">
        <w:tc>
          <w:tcPr>
            <w:tcW w:w="3528" w:type="dxa"/>
          </w:tcPr>
          <w:p w14:paraId="3D420C60" w14:textId="77777777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9E1A6F4" w14:textId="105CA5A5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5A65D1">
              <w:rPr>
                <w:rFonts w:ascii="Times New Roman" w:hAnsi="Times New Roman"/>
              </w:rPr>
              <w:t xml:space="preserve"> programu </w:t>
            </w:r>
          </w:p>
        </w:tc>
      </w:tr>
    </w:tbl>
    <w:p w14:paraId="218026C9" w14:textId="4EF942B9" w:rsidR="00F305BB" w:rsidRDefault="00F305BB" w:rsidP="00D0796E">
      <w:pPr>
        <w:rPr>
          <w:rFonts w:ascii="Times New Roman" w:hAnsi="Times New Roman"/>
        </w:rPr>
      </w:pPr>
    </w:p>
    <w:p w14:paraId="4BA5EB7E" w14:textId="77777777" w:rsidR="00D06440" w:rsidRPr="005A65D1" w:rsidRDefault="00D06440" w:rsidP="00D0796E">
      <w:pPr>
        <w:rPr>
          <w:rFonts w:ascii="Times New Roman" w:hAnsi="Times New Roman"/>
        </w:rPr>
      </w:pPr>
    </w:p>
    <w:p w14:paraId="4C5CB5B3" w14:textId="77777777" w:rsidR="00F305BB" w:rsidRPr="005A65D1" w:rsidRDefault="00F305BB" w:rsidP="00D0796E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5A65D1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1BB37536" w14:textId="77777777" w:rsidR="00F305BB" w:rsidRPr="005A65D1" w:rsidRDefault="00F305BB" w:rsidP="00D0796E">
      <w:pPr>
        <w:rPr>
          <w:rFonts w:ascii="Times New Roman" w:hAnsi="Times New Roman"/>
        </w:rPr>
      </w:pPr>
    </w:p>
    <w:p w14:paraId="4EA462A5" w14:textId="2416A8EF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Miesto konania stretnutia:</w:t>
      </w:r>
      <w:r w:rsidR="00B836E8" w:rsidRPr="005A65D1">
        <w:rPr>
          <w:rFonts w:ascii="Times New Roman" w:hAnsi="Times New Roman"/>
        </w:rPr>
        <w:t xml:space="preserve"> </w:t>
      </w:r>
      <w:r w:rsidR="00EF5C3B" w:rsidRPr="005A65D1">
        <w:rPr>
          <w:rFonts w:ascii="Times New Roman" w:hAnsi="Times New Roman"/>
        </w:rPr>
        <w:t>multimediálna učebňa</w:t>
      </w:r>
    </w:p>
    <w:p w14:paraId="13693F77" w14:textId="4A9F38AD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Dátum konania stretnutia:</w:t>
      </w:r>
      <w:r w:rsidR="00B836E8" w:rsidRPr="005A65D1">
        <w:rPr>
          <w:rFonts w:ascii="Times New Roman" w:hAnsi="Times New Roman"/>
        </w:rPr>
        <w:t xml:space="preserve"> </w:t>
      </w:r>
      <w:r w:rsidR="008205A2">
        <w:rPr>
          <w:rFonts w:ascii="Times New Roman" w:hAnsi="Times New Roman"/>
        </w:rPr>
        <w:t>17</w:t>
      </w:r>
      <w:r w:rsidR="00B836E8" w:rsidRPr="005A65D1">
        <w:rPr>
          <w:rFonts w:ascii="Times New Roman" w:hAnsi="Times New Roman"/>
        </w:rPr>
        <w:t xml:space="preserve">. </w:t>
      </w:r>
      <w:r w:rsidR="003E7046">
        <w:rPr>
          <w:rFonts w:ascii="Times New Roman" w:hAnsi="Times New Roman"/>
        </w:rPr>
        <w:t>05</w:t>
      </w:r>
      <w:r w:rsidR="00B836E8" w:rsidRPr="005A65D1">
        <w:rPr>
          <w:rFonts w:ascii="Times New Roman" w:hAnsi="Times New Roman"/>
        </w:rPr>
        <w:t>. 202</w:t>
      </w:r>
      <w:r w:rsidR="00441C62">
        <w:rPr>
          <w:rFonts w:ascii="Times New Roman" w:hAnsi="Times New Roman"/>
        </w:rPr>
        <w:t>2</w:t>
      </w:r>
    </w:p>
    <w:p w14:paraId="47B484CF" w14:textId="54BD7704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 xml:space="preserve">Trvanie stretnutia: </w:t>
      </w:r>
      <w:r w:rsidR="00B836E8" w:rsidRPr="005A65D1">
        <w:rPr>
          <w:rFonts w:ascii="Times New Roman" w:hAnsi="Times New Roman"/>
        </w:rPr>
        <w:t>14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30</w:t>
      </w:r>
      <w:r w:rsidR="00B836E8" w:rsidRPr="005A65D1">
        <w:rPr>
          <w:rFonts w:ascii="Times New Roman" w:hAnsi="Times New Roman"/>
        </w:rPr>
        <w:t xml:space="preserve">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 xml:space="preserve">. – </w:t>
      </w:r>
      <w:r w:rsidR="00B836E8" w:rsidRPr="005A65D1">
        <w:rPr>
          <w:rFonts w:ascii="Times New Roman" w:hAnsi="Times New Roman"/>
        </w:rPr>
        <w:t>17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</w:t>
      </w:r>
      <w:r w:rsidR="00B836E8" w:rsidRPr="005A65D1">
        <w:rPr>
          <w:rFonts w:ascii="Times New Roman" w:hAnsi="Times New Roman"/>
        </w:rPr>
        <w:t xml:space="preserve">0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>.</w:t>
      </w:r>
      <w:r w:rsidRPr="005A65D1">
        <w:rPr>
          <w:rFonts w:ascii="Times New Roman" w:hAnsi="Times New Roman"/>
        </w:rPr>
        <w:tab/>
      </w:r>
    </w:p>
    <w:p w14:paraId="7357C519" w14:textId="77777777" w:rsidR="00F305BB" w:rsidRPr="005A65D1" w:rsidRDefault="00F305BB" w:rsidP="00D0796E">
      <w:pPr>
        <w:rPr>
          <w:rFonts w:ascii="Times New Roman" w:hAnsi="Times New Roman"/>
        </w:rPr>
      </w:pPr>
    </w:p>
    <w:p w14:paraId="0931505D" w14:textId="77777777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A65D1" w14:paraId="79FD277D" w14:textId="77777777" w:rsidTr="0000510A">
        <w:trPr>
          <w:trHeight w:val="337"/>
        </w:trPr>
        <w:tc>
          <w:tcPr>
            <w:tcW w:w="544" w:type="dxa"/>
          </w:tcPr>
          <w:p w14:paraId="43E4B21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78FE515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654253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2510A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677FC6F3" w14:textId="77777777" w:rsidTr="0000510A">
        <w:trPr>
          <w:trHeight w:val="337"/>
        </w:trPr>
        <w:tc>
          <w:tcPr>
            <w:tcW w:w="544" w:type="dxa"/>
          </w:tcPr>
          <w:p w14:paraId="7FE0EF86" w14:textId="7A36421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1</w:t>
            </w:r>
          </w:p>
        </w:tc>
        <w:tc>
          <w:tcPr>
            <w:tcW w:w="3935" w:type="dxa"/>
          </w:tcPr>
          <w:p w14:paraId="7351F777" w14:textId="71685B66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14:paraId="2A8F7FF3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E2C6085" w14:textId="08AF845E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1D656C96" w14:textId="77777777" w:rsidTr="0000510A">
        <w:trPr>
          <w:trHeight w:val="337"/>
        </w:trPr>
        <w:tc>
          <w:tcPr>
            <w:tcW w:w="544" w:type="dxa"/>
          </w:tcPr>
          <w:p w14:paraId="2C00430D" w14:textId="0E927AA6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2</w:t>
            </w:r>
          </w:p>
        </w:tc>
        <w:tc>
          <w:tcPr>
            <w:tcW w:w="3935" w:type="dxa"/>
          </w:tcPr>
          <w:p w14:paraId="21191D58" w14:textId="2D813F15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PaedDr. Andrea Kleinová Perignatová</w:t>
            </w:r>
          </w:p>
        </w:tc>
        <w:tc>
          <w:tcPr>
            <w:tcW w:w="2427" w:type="dxa"/>
          </w:tcPr>
          <w:p w14:paraId="5B8787B8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6E7402" w14:textId="47883150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626DF822" w14:textId="77777777" w:rsidTr="0000510A">
        <w:trPr>
          <w:trHeight w:val="337"/>
        </w:trPr>
        <w:tc>
          <w:tcPr>
            <w:tcW w:w="544" w:type="dxa"/>
          </w:tcPr>
          <w:p w14:paraId="570373B5" w14:textId="2C8F732C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14:paraId="3A7ACFF4" w14:textId="23E409B3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14:paraId="14889E62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30C7CD" w14:textId="6EA3062B" w:rsidR="0000510A" w:rsidRPr="005A65D1" w:rsidRDefault="00441C62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26FA2893" w14:textId="77777777" w:rsidTr="0000510A">
        <w:trPr>
          <w:trHeight w:val="337"/>
        </w:trPr>
        <w:tc>
          <w:tcPr>
            <w:tcW w:w="544" w:type="dxa"/>
          </w:tcPr>
          <w:p w14:paraId="2FD52970" w14:textId="1642322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4</w:t>
            </w:r>
          </w:p>
        </w:tc>
        <w:tc>
          <w:tcPr>
            <w:tcW w:w="3935" w:type="dxa"/>
          </w:tcPr>
          <w:p w14:paraId="1FA3758C" w14:textId="7E7DB768" w:rsidR="0000510A" w:rsidRPr="005A65D1" w:rsidRDefault="00441C62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Marián Halavin</w:t>
            </w:r>
          </w:p>
        </w:tc>
        <w:tc>
          <w:tcPr>
            <w:tcW w:w="2427" w:type="dxa"/>
          </w:tcPr>
          <w:p w14:paraId="5CE136C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FE5B1C" w14:textId="7F308273" w:rsidR="0000510A" w:rsidRPr="005A65D1" w:rsidRDefault="00441C62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E313D9" w:rsidRPr="005A65D1" w14:paraId="4E60C1BC" w14:textId="77777777" w:rsidTr="0000510A">
        <w:trPr>
          <w:trHeight w:val="337"/>
        </w:trPr>
        <w:tc>
          <w:tcPr>
            <w:tcW w:w="544" w:type="dxa"/>
          </w:tcPr>
          <w:p w14:paraId="6D704531" w14:textId="260A3114" w:rsidR="00E313D9" w:rsidRPr="005A65D1" w:rsidRDefault="00E313D9" w:rsidP="00E31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5" w:type="dxa"/>
          </w:tcPr>
          <w:p w14:paraId="071B5407" w14:textId="4748F37A" w:rsidR="00E313D9" w:rsidRDefault="00E313D9" w:rsidP="00E31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Špinerová</w:t>
            </w:r>
          </w:p>
        </w:tc>
        <w:tc>
          <w:tcPr>
            <w:tcW w:w="2427" w:type="dxa"/>
          </w:tcPr>
          <w:p w14:paraId="3E734152" w14:textId="77777777" w:rsidR="00E313D9" w:rsidRPr="005A65D1" w:rsidRDefault="00E313D9" w:rsidP="00E313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9DCA24" w14:textId="5B9313E4" w:rsidR="00E313D9" w:rsidRPr="005A65D1" w:rsidRDefault="00E313D9" w:rsidP="00E313D9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</w:tbl>
    <w:p w14:paraId="29A56191" w14:textId="77777777" w:rsidR="00F305BB" w:rsidRPr="005A65D1" w:rsidRDefault="00F305BB" w:rsidP="00D0796E">
      <w:pPr>
        <w:rPr>
          <w:rFonts w:ascii="Times New Roman" w:hAnsi="Times New Roman"/>
        </w:rPr>
      </w:pPr>
    </w:p>
    <w:p w14:paraId="10E11EB1" w14:textId="77777777" w:rsidR="005B2FF2" w:rsidRDefault="005B2FF2" w:rsidP="00E36C97">
      <w:pPr>
        <w:jc w:val="both"/>
        <w:rPr>
          <w:rFonts w:ascii="Times New Roman" w:hAnsi="Times New Roman"/>
        </w:rPr>
      </w:pPr>
    </w:p>
    <w:p w14:paraId="489CB8B7" w14:textId="6547DC73" w:rsidR="00F305BB" w:rsidRPr="005A65D1" w:rsidRDefault="00F305BB" w:rsidP="00E36C97">
      <w:pPr>
        <w:jc w:val="both"/>
        <w:rPr>
          <w:rFonts w:ascii="Times New Roman" w:hAnsi="Times New Roman"/>
        </w:rPr>
      </w:pPr>
      <w:r w:rsidRPr="005A65D1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F67116F" w14:textId="77777777" w:rsidR="00F305BB" w:rsidRPr="005A65D1" w:rsidRDefault="00F305BB" w:rsidP="00E36C97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5A65D1" w14:paraId="0164B4E8" w14:textId="77777777" w:rsidTr="0000510A">
        <w:trPr>
          <w:trHeight w:val="337"/>
        </w:trPr>
        <w:tc>
          <w:tcPr>
            <w:tcW w:w="610" w:type="dxa"/>
          </w:tcPr>
          <w:p w14:paraId="701497B4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610CC010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31006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FE93A0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722D7E9D" w14:textId="77777777" w:rsidTr="0000510A">
        <w:trPr>
          <w:trHeight w:val="337"/>
        </w:trPr>
        <w:tc>
          <w:tcPr>
            <w:tcW w:w="610" w:type="dxa"/>
          </w:tcPr>
          <w:p w14:paraId="0F7CD3E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2D9A0BB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1F7EF2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9F6D3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249BC41B" w14:textId="77777777" w:rsidTr="0000510A">
        <w:trPr>
          <w:trHeight w:val="337"/>
        </w:trPr>
        <w:tc>
          <w:tcPr>
            <w:tcW w:w="610" w:type="dxa"/>
          </w:tcPr>
          <w:p w14:paraId="565F509C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1A44904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691D7D9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127EEB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128534DC" w14:textId="77777777" w:rsidTr="0000510A">
        <w:trPr>
          <w:trHeight w:val="355"/>
        </w:trPr>
        <w:tc>
          <w:tcPr>
            <w:tcW w:w="610" w:type="dxa"/>
          </w:tcPr>
          <w:p w14:paraId="06BF054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39EA2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D8BBF2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AF34B1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1B498523" w14:textId="77777777" w:rsidR="00F305BB" w:rsidRPr="005A65D1" w:rsidRDefault="00F305BB" w:rsidP="00E36C97">
      <w:pPr>
        <w:rPr>
          <w:rFonts w:ascii="Times New Roman" w:hAnsi="Times New Roman"/>
        </w:rPr>
      </w:pPr>
    </w:p>
    <w:p w14:paraId="08DFC6F1" w14:textId="77777777" w:rsidR="00F305BB" w:rsidRPr="005A65D1" w:rsidRDefault="00F305BB" w:rsidP="005A65D1">
      <w:pPr>
        <w:tabs>
          <w:tab w:val="left" w:pos="1114"/>
        </w:tabs>
        <w:rPr>
          <w:rFonts w:ascii="Times New Roman" w:hAnsi="Times New Roman"/>
        </w:rPr>
      </w:pPr>
    </w:p>
    <w:sectPr w:rsidR="00F305BB" w:rsidRPr="005A65D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F078" w14:textId="77777777" w:rsidR="009F0C50" w:rsidRDefault="009F0C50" w:rsidP="00CF35D8">
      <w:pPr>
        <w:spacing w:after="0" w:line="240" w:lineRule="auto"/>
      </w:pPr>
      <w:r>
        <w:separator/>
      </w:r>
    </w:p>
  </w:endnote>
  <w:endnote w:type="continuationSeparator" w:id="0">
    <w:p w14:paraId="17DFDB21" w14:textId="77777777" w:rsidR="009F0C50" w:rsidRDefault="009F0C5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9303" w14:textId="77777777" w:rsidR="009F0C50" w:rsidRDefault="009F0C50" w:rsidP="00CF35D8">
      <w:pPr>
        <w:spacing w:after="0" w:line="240" w:lineRule="auto"/>
      </w:pPr>
      <w:r>
        <w:separator/>
      </w:r>
    </w:p>
  </w:footnote>
  <w:footnote w:type="continuationSeparator" w:id="0">
    <w:p w14:paraId="4CD2D3D5" w14:textId="77777777" w:rsidR="009F0C50" w:rsidRDefault="009F0C5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617FA"/>
    <w:multiLevelType w:val="hybridMultilevel"/>
    <w:tmpl w:val="A852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27C"/>
    <w:multiLevelType w:val="hybridMultilevel"/>
    <w:tmpl w:val="339657E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90F72"/>
    <w:multiLevelType w:val="hybridMultilevel"/>
    <w:tmpl w:val="8B5248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77E3F"/>
    <w:multiLevelType w:val="hybridMultilevel"/>
    <w:tmpl w:val="10F283F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6756DB"/>
    <w:multiLevelType w:val="hybridMultilevel"/>
    <w:tmpl w:val="9A9E47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36CD1"/>
    <w:multiLevelType w:val="hybridMultilevel"/>
    <w:tmpl w:val="DC4288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7FA"/>
    <w:multiLevelType w:val="hybridMultilevel"/>
    <w:tmpl w:val="671C010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B4783C"/>
    <w:multiLevelType w:val="hybridMultilevel"/>
    <w:tmpl w:val="DDB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D3FBE"/>
    <w:multiLevelType w:val="hybridMultilevel"/>
    <w:tmpl w:val="481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85C6C"/>
    <w:multiLevelType w:val="hybridMultilevel"/>
    <w:tmpl w:val="D81C6BF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CE4FF3"/>
    <w:multiLevelType w:val="hybridMultilevel"/>
    <w:tmpl w:val="C7627F30"/>
    <w:lvl w:ilvl="0" w:tplc="16D2F920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0340D2"/>
    <w:multiLevelType w:val="hybridMultilevel"/>
    <w:tmpl w:val="F72AAD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EB05F2"/>
    <w:multiLevelType w:val="hybridMultilevel"/>
    <w:tmpl w:val="8B22421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874397">
    <w:abstractNumId w:val="19"/>
  </w:num>
  <w:num w:numId="2" w16cid:durableId="1312177740">
    <w:abstractNumId w:val="0"/>
  </w:num>
  <w:num w:numId="3" w16cid:durableId="1631747384">
    <w:abstractNumId w:val="16"/>
  </w:num>
  <w:num w:numId="4" w16cid:durableId="338849217">
    <w:abstractNumId w:val="18"/>
  </w:num>
  <w:num w:numId="5" w16cid:durableId="1502701881">
    <w:abstractNumId w:val="17"/>
  </w:num>
  <w:num w:numId="6" w16cid:durableId="154035295">
    <w:abstractNumId w:val="5"/>
  </w:num>
  <w:num w:numId="7" w16cid:durableId="987172429">
    <w:abstractNumId w:val="4"/>
  </w:num>
  <w:num w:numId="8" w16cid:durableId="1619218549">
    <w:abstractNumId w:val="13"/>
  </w:num>
  <w:num w:numId="9" w16cid:durableId="1932355660">
    <w:abstractNumId w:val="8"/>
  </w:num>
  <w:num w:numId="10" w16cid:durableId="653526374">
    <w:abstractNumId w:val="21"/>
  </w:num>
  <w:num w:numId="11" w16cid:durableId="1252348379">
    <w:abstractNumId w:val="15"/>
  </w:num>
  <w:num w:numId="12" w16cid:durableId="1324511386">
    <w:abstractNumId w:val="7"/>
  </w:num>
  <w:num w:numId="13" w16cid:durableId="422459763">
    <w:abstractNumId w:val="22"/>
  </w:num>
  <w:num w:numId="14" w16cid:durableId="967005665">
    <w:abstractNumId w:val="11"/>
  </w:num>
  <w:num w:numId="15" w16cid:durableId="1479416324">
    <w:abstractNumId w:val="6"/>
  </w:num>
  <w:num w:numId="16" w16cid:durableId="1809275443">
    <w:abstractNumId w:val="9"/>
  </w:num>
  <w:num w:numId="17" w16cid:durableId="276568276">
    <w:abstractNumId w:val="2"/>
  </w:num>
  <w:num w:numId="18" w16cid:durableId="253171471">
    <w:abstractNumId w:val="20"/>
  </w:num>
  <w:num w:numId="19" w16cid:durableId="62459554">
    <w:abstractNumId w:val="14"/>
  </w:num>
  <w:num w:numId="20" w16cid:durableId="76876301">
    <w:abstractNumId w:val="10"/>
  </w:num>
  <w:num w:numId="21" w16cid:durableId="797459392">
    <w:abstractNumId w:val="12"/>
  </w:num>
  <w:num w:numId="22" w16cid:durableId="1393701103">
    <w:abstractNumId w:val="1"/>
  </w:num>
  <w:num w:numId="23" w16cid:durableId="132659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4F26"/>
    <w:rsid w:val="00053B89"/>
    <w:rsid w:val="00056FA6"/>
    <w:rsid w:val="00057BED"/>
    <w:rsid w:val="00064C52"/>
    <w:rsid w:val="0006750C"/>
    <w:rsid w:val="00075E27"/>
    <w:rsid w:val="000C3FF9"/>
    <w:rsid w:val="000E2345"/>
    <w:rsid w:val="000E347C"/>
    <w:rsid w:val="000E6FBF"/>
    <w:rsid w:val="000F127B"/>
    <w:rsid w:val="000F1A8B"/>
    <w:rsid w:val="000F5AE1"/>
    <w:rsid w:val="00105E5F"/>
    <w:rsid w:val="0012392B"/>
    <w:rsid w:val="00127B06"/>
    <w:rsid w:val="00134FC9"/>
    <w:rsid w:val="0013587B"/>
    <w:rsid w:val="001365E8"/>
    <w:rsid w:val="00137050"/>
    <w:rsid w:val="0014192D"/>
    <w:rsid w:val="0014224B"/>
    <w:rsid w:val="00151F6C"/>
    <w:rsid w:val="001544C0"/>
    <w:rsid w:val="00156F7E"/>
    <w:rsid w:val="00161C5A"/>
    <w:rsid w:val="001620FF"/>
    <w:rsid w:val="00170F4A"/>
    <w:rsid w:val="0017337E"/>
    <w:rsid w:val="001745A4"/>
    <w:rsid w:val="00195BD6"/>
    <w:rsid w:val="001A5EA2"/>
    <w:rsid w:val="001B69AF"/>
    <w:rsid w:val="001D498E"/>
    <w:rsid w:val="001F618D"/>
    <w:rsid w:val="001F62AB"/>
    <w:rsid w:val="00203036"/>
    <w:rsid w:val="00204818"/>
    <w:rsid w:val="002145E3"/>
    <w:rsid w:val="00217FF4"/>
    <w:rsid w:val="00225718"/>
    <w:rsid w:val="00225CD9"/>
    <w:rsid w:val="00254AA8"/>
    <w:rsid w:val="00257453"/>
    <w:rsid w:val="00260141"/>
    <w:rsid w:val="00272CE6"/>
    <w:rsid w:val="00284DA2"/>
    <w:rsid w:val="0029436A"/>
    <w:rsid w:val="002A784A"/>
    <w:rsid w:val="002B785B"/>
    <w:rsid w:val="002C0C5A"/>
    <w:rsid w:val="002C1168"/>
    <w:rsid w:val="002C2A40"/>
    <w:rsid w:val="002C48E4"/>
    <w:rsid w:val="002D12EC"/>
    <w:rsid w:val="002D7F9B"/>
    <w:rsid w:val="002D7FC6"/>
    <w:rsid w:val="002E3F1A"/>
    <w:rsid w:val="002E65FF"/>
    <w:rsid w:val="003066A3"/>
    <w:rsid w:val="00314DF4"/>
    <w:rsid w:val="00333535"/>
    <w:rsid w:val="0034733D"/>
    <w:rsid w:val="003475FE"/>
    <w:rsid w:val="00356A6C"/>
    <w:rsid w:val="003656D1"/>
    <w:rsid w:val="003700F7"/>
    <w:rsid w:val="00384246"/>
    <w:rsid w:val="003C024C"/>
    <w:rsid w:val="003D67C5"/>
    <w:rsid w:val="003E2864"/>
    <w:rsid w:val="003E7046"/>
    <w:rsid w:val="003F10E0"/>
    <w:rsid w:val="0040336B"/>
    <w:rsid w:val="00404CB3"/>
    <w:rsid w:val="004216A9"/>
    <w:rsid w:val="00423CC3"/>
    <w:rsid w:val="00424210"/>
    <w:rsid w:val="00441C62"/>
    <w:rsid w:val="00446402"/>
    <w:rsid w:val="0045018A"/>
    <w:rsid w:val="00452E43"/>
    <w:rsid w:val="004546CB"/>
    <w:rsid w:val="00471138"/>
    <w:rsid w:val="004727DD"/>
    <w:rsid w:val="004736C3"/>
    <w:rsid w:val="00484D33"/>
    <w:rsid w:val="004907B1"/>
    <w:rsid w:val="00496CDF"/>
    <w:rsid w:val="004C05D7"/>
    <w:rsid w:val="004C14DA"/>
    <w:rsid w:val="004E7A07"/>
    <w:rsid w:val="004F368A"/>
    <w:rsid w:val="004F5565"/>
    <w:rsid w:val="004F682A"/>
    <w:rsid w:val="005017AA"/>
    <w:rsid w:val="00503270"/>
    <w:rsid w:val="00507CF5"/>
    <w:rsid w:val="0051362F"/>
    <w:rsid w:val="00536051"/>
    <w:rsid w:val="005361EC"/>
    <w:rsid w:val="00540A98"/>
    <w:rsid w:val="00541786"/>
    <w:rsid w:val="0055263C"/>
    <w:rsid w:val="0057538D"/>
    <w:rsid w:val="00583A34"/>
    <w:rsid w:val="00583AF0"/>
    <w:rsid w:val="0058712F"/>
    <w:rsid w:val="00592E27"/>
    <w:rsid w:val="00593473"/>
    <w:rsid w:val="005A65D1"/>
    <w:rsid w:val="005B2FF2"/>
    <w:rsid w:val="005C2D37"/>
    <w:rsid w:val="005C5C7B"/>
    <w:rsid w:val="005D6F72"/>
    <w:rsid w:val="005F3068"/>
    <w:rsid w:val="00602653"/>
    <w:rsid w:val="0060386B"/>
    <w:rsid w:val="00604301"/>
    <w:rsid w:val="00624C2B"/>
    <w:rsid w:val="00627D50"/>
    <w:rsid w:val="00635A06"/>
    <w:rsid w:val="006377DA"/>
    <w:rsid w:val="00643C13"/>
    <w:rsid w:val="00697761"/>
    <w:rsid w:val="006A3977"/>
    <w:rsid w:val="006A5340"/>
    <w:rsid w:val="006B2D48"/>
    <w:rsid w:val="006B6CBE"/>
    <w:rsid w:val="006C2BF8"/>
    <w:rsid w:val="006C62AA"/>
    <w:rsid w:val="006D139B"/>
    <w:rsid w:val="006D3529"/>
    <w:rsid w:val="006E4288"/>
    <w:rsid w:val="006E77C5"/>
    <w:rsid w:val="006F2E9E"/>
    <w:rsid w:val="0070179C"/>
    <w:rsid w:val="00722BB7"/>
    <w:rsid w:val="00736085"/>
    <w:rsid w:val="00740757"/>
    <w:rsid w:val="00742026"/>
    <w:rsid w:val="00751971"/>
    <w:rsid w:val="0078500A"/>
    <w:rsid w:val="007A5170"/>
    <w:rsid w:val="007A6CFA"/>
    <w:rsid w:val="007B6C7D"/>
    <w:rsid w:val="007C1266"/>
    <w:rsid w:val="008058B8"/>
    <w:rsid w:val="008068F3"/>
    <w:rsid w:val="00810617"/>
    <w:rsid w:val="008129C2"/>
    <w:rsid w:val="00814D7D"/>
    <w:rsid w:val="008205A2"/>
    <w:rsid w:val="0082782C"/>
    <w:rsid w:val="008435B8"/>
    <w:rsid w:val="008501AB"/>
    <w:rsid w:val="0085258F"/>
    <w:rsid w:val="0086468D"/>
    <w:rsid w:val="008721DB"/>
    <w:rsid w:val="008827A2"/>
    <w:rsid w:val="0088521D"/>
    <w:rsid w:val="00892C3E"/>
    <w:rsid w:val="008A250A"/>
    <w:rsid w:val="008B6472"/>
    <w:rsid w:val="008C3B1D"/>
    <w:rsid w:val="008C3C41"/>
    <w:rsid w:val="008C71AD"/>
    <w:rsid w:val="008F3A82"/>
    <w:rsid w:val="009039B0"/>
    <w:rsid w:val="009049F6"/>
    <w:rsid w:val="00913750"/>
    <w:rsid w:val="0091431E"/>
    <w:rsid w:val="00931D09"/>
    <w:rsid w:val="0094035A"/>
    <w:rsid w:val="00957380"/>
    <w:rsid w:val="00967943"/>
    <w:rsid w:val="009B23A5"/>
    <w:rsid w:val="009B23D0"/>
    <w:rsid w:val="009B7D29"/>
    <w:rsid w:val="009C3018"/>
    <w:rsid w:val="009D33F1"/>
    <w:rsid w:val="009F0C50"/>
    <w:rsid w:val="009F2C59"/>
    <w:rsid w:val="009F4F76"/>
    <w:rsid w:val="00A07811"/>
    <w:rsid w:val="00A438FB"/>
    <w:rsid w:val="00A51A2C"/>
    <w:rsid w:val="00A61338"/>
    <w:rsid w:val="00A71E3A"/>
    <w:rsid w:val="00A80F9C"/>
    <w:rsid w:val="00A8651D"/>
    <w:rsid w:val="00A9043F"/>
    <w:rsid w:val="00A94D2B"/>
    <w:rsid w:val="00A95558"/>
    <w:rsid w:val="00AA197C"/>
    <w:rsid w:val="00AB111C"/>
    <w:rsid w:val="00AC6C47"/>
    <w:rsid w:val="00AD675F"/>
    <w:rsid w:val="00AE4CBE"/>
    <w:rsid w:val="00AF240C"/>
    <w:rsid w:val="00AF4288"/>
    <w:rsid w:val="00AF5989"/>
    <w:rsid w:val="00AF7544"/>
    <w:rsid w:val="00B103D6"/>
    <w:rsid w:val="00B1595F"/>
    <w:rsid w:val="00B161C7"/>
    <w:rsid w:val="00B23DED"/>
    <w:rsid w:val="00B2401D"/>
    <w:rsid w:val="00B34F66"/>
    <w:rsid w:val="00B42F54"/>
    <w:rsid w:val="00B440DB"/>
    <w:rsid w:val="00B51C08"/>
    <w:rsid w:val="00B56FBD"/>
    <w:rsid w:val="00B628B1"/>
    <w:rsid w:val="00B71530"/>
    <w:rsid w:val="00B72060"/>
    <w:rsid w:val="00B836E8"/>
    <w:rsid w:val="00BA1754"/>
    <w:rsid w:val="00BA66D5"/>
    <w:rsid w:val="00BB5601"/>
    <w:rsid w:val="00BB5AA8"/>
    <w:rsid w:val="00BB6C1E"/>
    <w:rsid w:val="00BC789B"/>
    <w:rsid w:val="00BC7A10"/>
    <w:rsid w:val="00BD2377"/>
    <w:rsid w:val="00BD28E9"/>
    <w:rsid w:val="00BE367A"/>
    <w:rsid w:val="00BE3F46"/>
    <w:rsid w:val="00BF2F35"/>
    <w:rsid w:val="00BF4683"/>
    <w:rsid w:val="00BF4792"/>
    <w:rsid w:val="00BF7957"/>
    <w:rsid w:val="00C065E1"/>
    <w:rsid w:val="00C077BC"/>
    <w:rsid w:val="00C106F5"/>
    <w:rsid w:val="00C110FD"/>
    <w:rsid w:val="00C249F2"/>
    <w:rsid w:val="00C6760F"/>
    <w:rsid w:val="00C90B00"/>
    <w:rsid w:val="00C9684B"/>
    <w:rsid w:val="00CA0B4D"/>
    <w:rsid w:val="00CA771E"/>
    <w:rsid w:val="00CB2F3E"/>
    <w:rsid w:val="00CD7D64"/>
    <w:rsid w:val="00CE10DF"/>
    <w:rsid w:val="00CF35D8"/>
    <w:rsid w:val="00CF407C"/>
    <w:rsid w:val="00CF675F"/>
    <w:rsid w:val="00D003DA"/>
    <w:rsid w:val="00D038F1"/>
    <w:rsid w:val="00D05132"/>
    <w:rsid w:val="00D06440"/>
    <w:rsid w:val="00D0796E"/>
    <w:rsid w:val="00D113BD"/>
    <w:rsid w:val="00D25F9D"/>
    <w:rsid w:val="00D37B50"/>
    <w:rsid w:val="00D5619C"/>
    <w:rsid w:val="00D57E64"/>
    <w:rsid w:val="00D60C0D"/>
    <w:rsid w:val="00D659F7"/>
    <w:rsid w:val="00D71C3A"/>
    <w:rsid w:val="00D754BD"/>
    <w:rsid w:val="00D855AA"/>
    <w:rsid w:val="00D96908"/>
    <w:rsid w:val="00DA6ABC"/>
    <w:rsid w:val="00DB1D7F"/>
    <w:rsid w:val="00DB2A2F"/>
    <w:rsid w:val="00DD1AA4"/>
    <w:rsid w:val="00DE23B2"/>
    <w:rsid w:val="00DE38D1"/>
    <w:rsid w:val="00E00C5F"/>
    <w:rsid w:val="00E12C5C"/>
    <w:rsid w:val="00E17361"/>
    <w:rsid w:val="00E30122"/>
    <w:rsid w:val="00E30785"/>
    <w:rsid w:val="00E313D9"/>
    <w:rsid w:val="00E3601C"/>
    <w:rsid w:val="00E36C97"/>
    <w:rsid w:val="00E44187"/>
    <w:rsid w:val="00E4443D"/>
    <w:rsid w:val="00E5458D"/>
    <w:rsid w:val="00E5688B"/>
    <w:rsid w:val="00E6638F"/>
    <w:rsid w:val="00E86CBF"/>
    <w:rsid w:val="00E926D8"/>
    <w:rsid w:val="00E92A8A"/>
    <w:rsid w:val="00EA6EE6"/>
    <w:rsid w:val="00EC5730"/>
    <w:rsid w:val="00ED05D3"/>
    <w:rsid w:val="00ED418D"/>
    <w:rsid w:val="00EE0015"/>
    <w:rsid w:val="00EF0C41"/>
    <w:rsid w:val="00EF5C3B"/>
    <w:rsid w:val="00F02133"/>
    <w:rsid w:val="00F13DC3"/>
    <w:rsid w:val="00F153E9"/>
    <w:rsid w:val="00F217C7"/>
    <w:rsid w:val="00F22615"/>
    <w:rsid w:val="00F2322E"/>
    <w:rsid w:val="00F305BB"/>
    <w:rsid w:val="00F36E61"/>
    <w:rsid w:val="00F61779"/>
    <w:rsid w:val="00F75B14"/>
    <w:rsid w:val="00FA1808"/>
    <w:rsid w:val="00FA7E44"/>
    <w:rsid w:val="00FA7EB1"/>
    <w:rsid w:val="00FB045C"/>
    <w:rsid w:val="00FB0FA8"/>
    <w:rsid w:val="00FB69F4"/>
    <w:rsid w:val="00FB6D48"/>
    <w:rsid w:val="00FD3420"/>
    <w:rsid w:val="00FE050F"/>
    <w:rsid w:val="00FF145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3F8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lSodrkami11pt">
    <w:name w:val="Štýl S odrážkami 11 pt"/>
    <w:basedOn w:val="Normal"/>
    <w:rsid w:val="00EA6EE6"/>
    <w:pPr>
      <w:numPr>
        <w:numId w:val="13"/>
      </w:numPr>
      <w:spacing w:after="0" w:line="36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locked/>
    <w:rsid w:val="00E86CBF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C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D2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B0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B045C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puo.edupage.org/text/?text=text/text104&amp;subpag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 </vt:lpstr>
      <vt:lpstr>PREZENČNÁ LISTINA</vt:lpstr>
      <vt:lpstr> 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Andrea</cp:lastModifiedBy>
  <cp:revision>23</cp:revision>
  <cp:lastPrinted>2020-02-11T11:59:00Z</cp:lastPrinted>
  <dcterms:created xsi:type="dcterms:W3CDTF">2021-10-26T14:03:00Z</dcterms:created>
  <dcterms:modified xsi:type="dcterms:W3CDTF">2022-05-29T19:18:00Z</dcterms:modified>
</cp:coreProperties>
</file>